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08" w:rsidRDefault="000F7F3A" w:rsidP="00DD6CF4">
      <w:pPr>
        <w:jc w:val="center"/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课程教学大纲</w:t>
      </w:r>
      <w:r w:rsidRPr="00DC1F1E">
        <w:rPr>
          <w:rFonts w:ascii="黑体" w:eastAsia="黑体" w:hAnsi="Arial" w:hint="eastAsia"/>
          <w:sz w:val="24"/>
        </w:rPr>
        <w:t>（</w:t>
      </w:r>
      <w:r w:rsidR="001340C2">
        <w:rPr>
          <w:rFonts w:ascii="黑体" w:eastAsia="黑体" w:hAnsi="Arial" w:hint="eastAsia"/>
          <w:sz w:val="24"/>
        </w:rPr>
        <w:t>201</w:t>
      </w:r>
      <w:r w:rsidR="00C3098A">
        <w:rPr>
          <w:rFonts w:ascii="黑体" w:eastAsia="黑体" w:hAnsi="Arial" w:hint="eastAsia"/>
          <w:sz w:val="24"/>
        </w:rPr>
        <w:t>7-</w:t>
      </w:r>
      <w:r w:rsidR="001340C2">
        <w:rPr>
          <w:rFonts w:ascii="黑体" w:eastAsia="黑体" w:hAnsi="Arial" w:hint="eastAsia"/>
          <w:sz w:val="24"/>
        </w:rPr>
        <w:t>201</w:t>
      </w:r>
      <w:r w:rsidR="00C3098A">
        <w:rPr>
          <w:rFonts w:ascii="黑体" w:eastAsia="黑体" w:hAnsi="Arial" w:hint="eastAsia"/>
          <w:sz w:val="24"/>
        </w:rPr>
        <w:t>8</w:t>
      </w:r>
      <w:r w:rsidRPr="00DC1F1E">
        <w:rPr>
          <w:rFonts w:ascii="黑体" w:eastAsia="黑体" w:hAnsi="Arial" w:hint="eastAsia"/>
          <w:sz w:val="24"/>
        </w:rPr>
        <w:t>学年第</w:t>
      </w:r>
      <w:r w:rsidR="00C3098A">
        <w:rPr>
          <w:rFonts w:ascii="黑体" w:eastAsia="黑体" w:hAnsi="Arial" w:hint="eastAsia"/>
          <w:sz w:val="24"/>
        </w:rPr>
        <w:t>一</w:t>
      </w:r>
      <w:r w:rsidRPr="00DC1F1E">
        <w:rPr>
          <w:rFonts w:ascii="黑体" w:eastAsia="黑体" w:hAnsi="Arial" w:hint="eastAsia"/>
          <w:sz w:val="24"/>
        </w:rPr>
        <w:t>学期）</w:t>
      </w:r>
    </w:p>
    <w:p w:rsidR="000F7F3A" w:rsidRDefault="000F7F3A" w:rsidP="00FA1261">
      <w:pPr>
        <w:rPr>
          <w:rFonts w:ascii="黑体" w:eastAsia="黑体" w:hAnsi="Arial"/>
          <w:sz w:val="24"/>
        </w:rPr>
      </w:pPr>
    </w:p>
    <w:p w:rsidR="00FA1261" w:rsidRPr="00D86F96" w:rsidRDefault="00FA1261" w:rsidP="00DD6CF4">
      <w:pPr>
        <w:rPr>
          <w:rFonts w:ascii="Arial" w:hAnsi="Arial"/>
          <w:b/>
          <w:sz w:val="24"/>
        </w:rPr>
      </w:pPr>
      <w:r w:rsidRPr="00FA1261">
        <w:rPr>
          <w:rFonts w:ascii="黑体" w:eastAsia="黑体" w:hAnsi="Arial" w:hint="eastAsia"/>
          <w:sz w:val="24"/>
        </w:rPr>
        <w:t>课程名称</w:t>
      </w:r>
      <w:r w:rsidR="000743AF">
        <w:rPr>
          <w:rFonts w:ascii="Arial" w:hAnsi="Arial"/>
          <w:b/>
          <w:sz w:val="24"/>
        </w:rPr>
        <w:t>:</w:t>
      </w:r>
      <w:r w:rsidR="00C3098A">
        <w:rPr>
          <w:rFonts w:ascii="Arial" w:hAnsi="Arial" w:hint="eastAsia"/>
          <w:b/>
          <w:sz w:val="24"/>
        </w:rPr>
        <w:t>中西商业文明比较研究</w:t>
      </w:r>
      <w:r w:rsidRPr="00700A11">
        <w:rPr>
          <w:rFonts w:ascii="黑体" w:eastAsia="黑体" w:hAnsi="Arial" w:hint="eastAsia"/>
          <w:sz w:val="24"/>
        </w:rPr>
        <w:t xml:space="preserve">    </w:t>
      </w:r>
      <w:r>
        <w:rPr>
          <w:rFonts w:ascii="Arial" w:hAnsi="Arial" w:hint="eastAsia"/>
          <w:b/>
          <w:sz w:val="24"/>
        </w:rPr>
        <w:t xml:space="preserve">           </w:t>
      </w:r>
    </w:p>
    <w:p w:rsidR="00FA1261" w:rsidRPr="00D86F96" w:rsidRDefault="00A55308" w:rsidP="00FA1261">
      <w:pPr>
        <w:rPr>
          <w:sz w:val="24"/>
        </w:rPr>
      </w:pPr>
      <w:r>
        <w:rPr>
          <w:sz w:val="24"/>
        </w:rPr>
      </w:r>
      <w:r>
        <w:rPr>
          <w:sz w:val="24"/>
        </w:rPr>
        <w:pict>
          <v:rect id="_x0000_s1027" style="width:415.5pt;height:3.75pt;flip:y;mso-position-horizontal-relative:char;mso-position-vertical-relative:line" fillcolor="gray" stroked="f"/>
        </w:pict>
      </w:r>
    </w:p>
    <w:p w:rsidR="00FA1261" w:rsidRPr="0005396A" w:rsidRDefault="00FA1261" w:rsidP="00DD6CF4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授课教师</w:t>
      </w:r>
      <w:r w:rsidRPr="0005396A">
        <w:rPr>
          <w:rFonts w:ascii="Arial" w:hAnsi="Arial" w:cs="Arial"/>
          <w:b/>
          <w:bCs/>
          <w:szCs w:val="21"/>
        </w:rPr>
        <w:t>:</w:t>
      </w:r>
      <w:r w:rsidRPr="003003AC">
        <w:rPr>
          <w:rFonts w:ascii="Arial" w:hAnsi="Arial" w:cs="Arial" w:hint="eastAsia"/>
          <w:b/>
          <w:bCs/>
          <w:szCs w:val="21"/>
        </w:rPr>
        <w:t xml:space="preserve"> </w:t>
      </w:r>
      <w:r w:rsidR="00700A11">
        <w:rPr>
          <w:rFonts w:ascii="Arial" w:hAnsi="Arial" w:cs="Arial" w:hint="eastAsia"/>
          <w:b/>
          <w:bCs/>
          <w:szCs w:val="21"/>
        </w:rPr>
        <w:t>杨晓民</w:t>
      </w:r>
      <w:r w:rsidRPr="003003AC">
        <w:rPr>
          <w:rFonts w:ascii="Arial" w:hAnsi="Arial" w:cs="Arial" w:hint="eastAsia"/>
          <w:b/>
          <w:bCs/>
          <w:szCs w:val="21"/>
        </w:rPr>
        <w:t xml:space="preserve"> </w:t>
      </w:r>
      <w:r>
        <w:rPr>
          <w:rFonts w:ascii="Arial" w:hAnsi="Arial" w:cs="Arial" w:hint="eastAsia"/>
          <w:b/>
          <w:bCs/>
          <w:szCs w:val="21"/>
        </w:rPr>
        <w:t xml:space="preserve">              </w:t>
      </w:r>
      <w:r w:rsidR="00700A11">
        <w:rPr>
          <w:rFonts w:ascii="Arial" w:hAnsi="Arial" w:cs="Arial" w:hint="eastAsia"/>
          <w:b/>
          <w:bCs/>
          <w:szCs w:val="21"/>
        </w:rPr>
        <w:t xml:space="preserve">  </w:t>
      </w:r>
      <w:r w:rsidR="00DD6CF4">
        <w:rPr>
          <w:rFonts w:ascii="Arial" w:hAnsi="Arial" w:cs="Arial" w:hint="eastAsia"/>
          <w:b/>
          <w:bCs/>
          <w:szCs w:val="21"/>
        </w:rPr>
        <w:t xml:space="preserve">  </w:t>
      </w:r>
      <w:r w:rsidR="00700A11">
        <w:rPr>
          <w:rFonts w:ascii="Arial" w:hAnsi="Arial" w:cs="Arial" w:hint="eastAsia"/>
          <w:b/>
          <w:bCs/>
          <w:szCs w:val="21"/>
        </w:rPr>
        <w:t xml:space="preserve">       </w:t>
      </w:r>
      <w:r w:rsidR="00DD6CF4">
        <w:rPr>
          <w:rFonts w:ascii="Arial" w:hAnsi="Arial" w:cs="Arial" w:hint="eastAsia"/>
          <w:b/>
          <w:bCs/>
          <w:szCs w:val="21"/>
        </w:rPr>
        <w:t xml:space="preserve"> </w:t>
      </w:r>
      <w:r w:rsidRPr="00FA1261">
        <w:rPr>
          <w:rFonts w:ascii="黑体" w:eastAsia="黑体" w:hAnsi="Arial" w:hint="eastAsia"/>
          <w:sz w:val="24"/>
        </w:rPr>
        <w:t>电子邮箱</w:t>
      </w:r>
      <w:r w:rsidRPr="00700A11">
        <w:rPr>
          <w:rFonts w:ascii="黑体" w:eastAsia="黑体" w:hAnsi="Arial"/>
          <w:sz w:val="24"/>
        </w:rPr>
        <w:t>:</w:t>
      </w:r>
      <w:r w:rsidR="00700A11" w:rsidRPr="00700A11">
        <w:rPr>
          <w:rFonts w:ascii="黑体" w:eastAsia="黑体" w:hAnsi="Arial"/>
          <w:sz w:val="24"/>
        </w:rPr>
        <w:t>yxiaomin66@163.com</w:t>
      </w:r>
      <w:r w:rsidRPr="00700A11">
        <w:rPr>
          <w:rFonts w:ascii="黑体" w:eastAsia="黑体" w:hAnsi="Arial" w:hint="eastAsia"/>
          <w:sz w:val="24"/>
        </w:rPr>
        <w:t xml:space="preserve">   </w:t>
      </w:r>
      <w:r>
        <w:rPr>
          <w:rFonts w:ascii="Arial" w:hAnsi="Arial" w:cs="Arial" w:hint="eastAsia"/>
          <w:szCs w:val="21"/>
        </w:rPr>
        <w:t xml:space="preserve">                </w:t>
      </w:r>
    </w:p>
    <w:p w:rsidR="000F7F3A" w:rsidRDefault="00FA1261" w:rsidP="00DD6CF4">
      <w:pPr>
        <w:ind w:left="240" w:hangingChars="100" w:hanging="24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授课对象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 w:rsidR="007526D8">
        <w:rPr>
          <w:rFonts w:ascii="Arial" w:hAnsi="Arial" w:cs="Arial" w:hint="eastAsia"/>
          <w:b/>
          <w:bCs/>
          <w:szCs w:val="21"/>
        </w:rPr>
        <w:t>全校本、硕</w:t>
      </w:r>
      <w:r w:rsidR="000C2D34" w:rsidRPr="000C2D34">
        <w:rPr>
          <w:rFonts w:ascii="Arial" w:hAnsi="Arial" w:cs="Arial" w:hint="eastAsia"/>
          <w:b/>
          <w:bCs/>
          <w:szCs w:val="21"/>
        </w:rPr>
        <w:t>生</w:t>
      </w:r>
    </w:p>
    <w:p w:rsidR="00FA1261" w:rsidRPr="0005396A" w:rsidRDefault="000F7F3A" w:rsidP="00DD6CF4">
      <w:pPr>
        <w:ind w:left="240" w:hangingChars="100" w:hanging="240"/>
        <w:rPr>
          <w:rFonts w:ascii="Arial" w:hAnsi="Arial" w:cs="Arial"/>
          <w:szCs w:val="21"/>
        </w:rPr>
      </w:pPr>
      <w:r w:rsidRPr="00FA1261">
        <w:rPr>
          <w:rFonts w:ascii="黑体" w:eastAsia="黑体" w:hAnsi="Arial" w:hint="eastAsia"/>
          <w:sz w:val="24"/>
        </w:rPr>
        <w:t>授课时间</w:t>
      </w:r>
      <w:r>
        <w:rPr>
          <w:rFonts w:ascii="Arial" w:hAnsi="Arial" w:cs="Arial" w:hint="eastAsia"/>
          <w:b/>
          <w:bCs/>
          <w:szCs w:val="21"/>
        </w:rPr>
        <w:t>:</w:t>
      </w:r>
      <w:r w:rsidR="001340C2">
        <w:rPr>
          <w:rFonts w:ascii="Arial" w:hAnsi="Arial" w:cs="Arial" w:hint="eastAsia"/>
          <w:b/>
          <w:bCs/>
          <w:szCs w:val="21"/>
        </w:rPr>
        <w:t xml:space="preserve"> </w:t>
      </w:r>
      <w:r w:rsidR="00C3098A">
        <w:rPr>
          <w:rFonts w:ascii="Arial" w:hAnsi="Arial" w:cs="Arial" w:hint="eastAsia"/>
          <w:b/>
          <w:bCs/>
          <w:szCs w:val="21"/>
        </w:rPr>
        <w:t>2017-2018</w:t>
      </w:r>
      <w:r w:rsidR="00C3098A">
        <w:rPr>
          <w:rFonts w:ascii="Arial" w:hAnsi="Arial" w:cs="Arial" w:hint="eastAsia"/>
          <w:b/>
          <w:bCs/>
          <w:szCs w:val="21"/>
        </w:rPr>
        <w:t>年上</w:t>
      </w:r>
      <w:r w:rsidR="000C2D34" w:rsidRPr="000C2D34">
        <w:rPr>
          <w:rFonts w:ascii="Arial" w:hAnsi="Arial" w:cs="Arial" w:hint="eastAsia"/>
          <w:b/>
          <w:bCs/>
          <w:szCs w:val="21"/>
        </w:rPr>
        <w:t>学期</w:t>
      </w:r>
      <w:r w:rsidR="001340C2">
        <w:rPr>
          <w:rFonts w:ascii="Arial" w:hAnsi="Arial" w:cs="Arial" w:hint="eastAsia"/>
          <w:b/>
          <w:bCs/>
          <w:szCs w:val="21"/>
        </w:rPr>
        <w:t xml:space="preserve"> </w:t>
      </w:r>
      <w:r w:rsidR="00DD6CF4">
        <w:rPr>
          <w:rFonts w:ascii="Arial" w:hAnsi="Arial" w:cs="Arial" w:hint="eastAsia"/>
          <w:b/>
          <w:bCs/>
          <w:szCs w:val="21"/>
        </w:rPr>
        <w:t xml:space="preserve">              </w:t>
      </w:r>
      <w:r>
        <w:rPr>
          <w:rFonts w:ascii="Arial" w:hAnsi="Arial" w:cs="Arial" w:hint="eastAsia"/>
          <w:b/>
          <w:bCs/>
          <w:szCs w:val="21"/>
        </w:rPr>
        <w:t>授课地点</w:t>
      </w:r>
      <w:r w:rsidR="000743AF">
        <w:rPr>
          <w:rFonts w:ascii="Arial" w:hAnsi="Arial" w:cs="Arial" w:hint="eastAsia"/>
          <w:b/>
          <w:bCs/>
          <w:szCs w:val="21"/>
        </w:rPr>
        <w:t>：</w:t>
      </w:r>
      <w:r w:rsidR="00FA1261">
        <w:rPr>
          <w:rFonts w:ascii="Arial" w:hAnsi="Arial" w:cs="Arial" w:hint="eastAsia"/>
          <w:bCs/>
          <w:szCs w:val="21"/>
        </w:rPr>
        <w:t xml:space="preserve">                                                                </w:t>
      </w:r>
    </w:p>
    <w:p w:rsidR="00FA1261" w:rsidRPr="0005396A" w:rsidRDefault="00FA1261" w:rsidP="00BC6DD6">
      <w:pPr>
        <w:ind w:left="210" w:hangingChars="100" w:hanging="210"/>
        <w:rPr>
          <w:rFonts w:ascii="Arial" w:hAnsi="Arial" w:cs="Arial"/>
          <w:b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                                  </w:t>
      </w:r>
      <w:r>
        <w:rPr>
          <w:rFonts w:ascii="Arial" w:hAnsi="Arial" w:cs="Arial" w:hint="eastAsia"/>
          <w:b/>
          <w:bCs/>
          <w:szCs w:val="21"/>
        </w:rPr>
        <w:t xml:space="preserve">                        </w:t>
      </w:r>
    </w:p>
    <w:p w:rsidR="00FA1261" w:rsidRPr="0005396A" w:rsidRDefault="000F7F3A" w:rsidP="00DD6CF4">
      <w:pPr>
        <w:ind w:left="240" w:hangingChars="100" w:hanging="24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答疑</w:t>
      </w:r>
      <w:r w:rsidRPr="00FA1261">
        <w:rPr>
          <w:rFonts w:ascii="黑体" w:eastAsia="黑体" w:hAnsi="Arial" w:hint="eastAsia"/>
          <w:sz w:val="24"/>
        </w:rPr>
        <w:t>时间</w:t>
      </w:r>
      <w:r w:rsidR="00FA1261" w:rsidRPr="0005396A">
        <w:rPr>
          <w:rFonts w:ascii="Arial" w:hAnsi="Arial" w:cs="Arial" w:hint="eastAsia"/>
          <w:b/>
          <w:bCs/>
          <w:szCs w:val="21"/>
        </w:rPr>
        <w:t>:</w:t>
      </w:r>
      <w:r w:rsidR="00DD6CF4">
        <w:rPr>
          <w:rFonts w:ascii="Arial" w:hAnsi="Arial" w:cs="Arial" w:hint="eastAsia"/>
          <w:b/>
          <w:bCs/>
          <w:szCs w:val="21"/>
        </w:rPr>
        <w:t xml:space="preserve">                     </w:t>
      </w:r>
      <w:r w:rsidR="000743AF">
        <w:rPr>
          <w:rFonts w:ascii="Arial" w:hAnsi="Arial" w:cs="Arial" w:hint="eastAsia"/>
          <w:bCs/>
          <w:szCs w:val="21"/>
        </w:rPr>
        <w:t xml:space="preserve">       </w:t>
      </w:r>
      <w:r w:rsidR="00DD6CF4">
        <w:rPr>
          <w:rFonts w:ascii="Arial" w:hAnsi="Arial" w:cs="Arial" w:hint="eastAsia"/>
          <w:bCs/>
          <w:szCs w:val="21"/>
        </w:rPr>
        <w:t xml:space="preserve">     </w:t>
      </w:r>
      <w:r w:rsidR="000743AF">
        <w:rPr>
          <w:rFonts w:ascii="Arial" w:hAnsi="Arial" w:cs="Arial" w:hint="eastAsia"/>
          <w:bCs/>
          <w:szCs w:val="21"/>
        </w:rPr>
        <w:t xml:space="preserve"> </w:t>
      </w:r>
      <w:r>
        <w:rPr>
          <w:rFonts w:ascii="黑体" w:eastAsia="黑体" w:hAnsi="Arial" w:hint="eastAsia"/>
          <w:sz w:val="24"/>
        </w:rPr>
        <w:t>办公</w:t>
      </w:r>
      <w:r w:rsidRPr="00FA1261">
        <w:rPr>
          <w:rFonts w:ascii="黑体" w:eastAsia="黑体" w:hAnsi="Arial" w:hint="eastAsia"/>
          <w:sz w:val="24"/>
        </w:rPr>
        <w:t>地址</w:t>
      </w:r>
      <w:r w:rsidRPr="0005396A">
        <w:rPr>
          <w:rFonts w:ascii="Arial" w:hAnsi="Arial" w:cs="Arial" w:hint="eastAsia"/>
          <w:b/>
          <w:bCs/>
          <w:szCs w:val="21"/>
        </w:rPr>
        <w:t>:</w:t>
      </w:r>
      <w:r w:rsidR="000743AF">
        <w:rPr>
          <w:rFonts w:ascii="Arial" w:hAnsi="Arial" w:cs="Arial" w:hint="eastAsia"/>
          <w:b/>
          <w:bCs/>
          <w:szCs w:val="21"/>
        </w:rPr>
        <w:t xml:space="preserve"> </w:t>
      </w:r>
      <w:r w:rsidR="00700A11">
        <w:rPr>
          <w:rFonts w:ascii="Arial" w:hAnsi="Arial" w:cs="Arial" w:hint="eastAsia"/>
          <w:b/>
          <w:bCs/>
          <w:szCs w:val="21"/>
        </w:rPr>
        <w:t>国际大厦</w:t>
      </w:r>
    </w:p>
    <w:p w:rsidR="00FA1261" w:rsidRPr="00D86F96" w:rsidRDefault="00A55308" w:rsidP="00FA1261">
      <w:pPr>
        <w:rPr>
          <w:sz w:val="24"/>
        </w:rPr>
      </w:pPr>
      <w:r w:rsidRPr="00A55308">
        <w:rPr>
          <w:rFonts w:ascii="Arial" w:hAnsi="Arial" w:cs="Arial"/>
          <w:szCs w:val="20"/>
        </w:rPr>
      </w:r>
      <w:r w:rsidRPr="00A55308">
        <w:rPr>
          <w:rFonts w:ascii="Arial" w:hAnsi="Arial" w:cs="Arial"/>
          <w:szCs w:val="20"/>
        </w:rPr>
        <w:pict>
          <v:rect id="_x0000_s1026" style="width:415.5pt;height:3.75pt;mso-position-horizontal-relative:char;mso-position-vertical-relative:line" fillcolor="gray" stroked="f"/>
        </w:pict>
      </w:r>
    </w:p>
    <w:p w:rsidR="00FA1261" w:rsidRPr="0091197C" w:rsidRDefault="00F76E23" w:rsidP="00FA1261">
      <w:pPr>
        <w:rPr>
          <w:sz w:val="24"/>
        </w:rPr>
      </w:pPr>
      <w:r>
        <w:rPr>
          <w:rFonts w:ascii="黑体" w:eastAsia="黑体" w:hAnsi="Arial" w:hint="eastAsia"/>
          <w:sz w:val="24"/>
        </w:rPr>
        <w:t>一、</w:t>
      </w:r>
      <w:r w:rsidR="00FA1261" w:rsidRPr="00F76E23">
        <w:rPr>
          <w:rFonts w:ascii="黑体" w:eastAsia="黑体" w:hAnsi="Arial" w:hint="eastAsia"/>
          <w:sz w:val="24"/>
        </w:rPr>
        <w:t>教学</w:t>
      </w:r>
      <w:r w:rsidR="00AF583D" w:rsidRPr="00F76E23">
        <w:rPr>
          <w:rFonts w:ascii="黑体" w:eastAsia="黑体" w:hAnsi="Arial" w:hint="eastAsia"/>
          <w:sz w:val="24"/>
        </w:rPr>
        <w:t>目</w:t>
      </w:r>
      <w:r w:rsidR="00AF583D">
        <w:rPr>
          <w:rFonts w:ascii="黑体" w:eastAsia="黑体" w:hAnsi="Arial" w:hint="eastAsia"/>
          <w:sz w:val="24"/>
        </w:rPr>
        <w:t>的</w:t>
      </w:r>
      <w:r w:rsidR="00FA1261" w:rsidRPr="0091197C">
        <w:rPr>
          <w:sz w:val="24"/>
        </w:rPr>
        <w:t xml:space="preserve"> </w:t>
      </w:r>
    </w:p>
    <w:p w:rsidR="00FA1261" w:rsidRPr="007526D8" w:rsidRDefault="00F76E23" w:rsidP="00DD6CF4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rFonts w:ascii="华文楷体" w:eastAsia="华文楷体" w:hAnsi="华文楷体"/>
          <w:b/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知识目标</w:t>
      </w:r>
      <w:r w:rsidR="00DC1F1E">
        <w:rPr>
          <w:rFonts w:hint="eastAsia"/>
          <w:sz w:val="24"/>
        </w:rPr>
        <w:t>：</w:t>
      </w:r>
      <w:r w:rsidR="007526D8" w:rsidRPr="007526D8">
        <w:rPr>
          <w:rFonts w:ascii="华文楷体" w:eastAsia="华文楷体" w:hAnsi="华文楷体" w:hint="eastAsia"/>
          <w:b/>
          <w:sz w:val="24"/>
        </w:rPr>
        <w:t>以中国传统商帮徽商为个案，</w:t>
      </w:r>
      <w:r w:rsidR="007526D8">
        <w:rPr>
          <w:rFonts w:ascii="华文楷体" w:eastAsia="华文楷体" w:hAnsi="华文楷体" w:hint="eastAsia"/>
          <w:b/>
          <w:sz w:val="24"/>
        </w:rPr>
        <w:t>探究地理大发现后中西商业文明的不同制度选择与转型路径。</w:t>
      </w:r>
    </w:p>
    <w:p w:rsidR="00DD6CF4" w:rsidRPr="007526D8" w:rsidRDefault="00F76E23" w:rsidP="00DA100C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rFonts w:ascii="华文楷体" w:eastAsia="华文楷体" w:hAnsi="华文楷体"/>
          <w:b/>
          <w:sz w:val="24"/>
        </w:rPr>
      </w:pPr>
      <w:r w:rsidRPr="00DD6CF4">
        <w:rPr>
          <w:rFonts w:ascii="华文楷体" w:eastAsia="华文楷体" w:hAnsi="华文楷体" w:hint="eastAsia"/>
          <w:b/>
          <w:sz w:val="24"/>
        </w:rPr>
        <w:t>能力目标</w:t>
      </w:r>
      <w:r w:rsidR="00DC1F1E" w:rsidRPr="007526D8">
        <w:rPr>
          <w:rFonts w:ascii="华文楷体" w:eastAsia="华文楷体" w:hAnsi="华文楷体" w:hint="eastAsia"/>
          <w:b/>
          <w:sz w:val="24"/>
        </w:rPr>
        <w:t>：</w:t>
      </w:r>
      <w:r w:rsidR="00BD5CF5" w:rsidRPr="007526D8">
        <w:rPr>
          <w:rFonts w:ascii="华文楷体" w:eastAsia="华文楷体" w:hAnsi="华文楷体" w:hint="eastAsia"/>
          <w:b/>
          <w:sz w:val="24"/>
        </w:rPr>
        <w:t>培养学生</w:t>
      </w:r>
      <w:r w:rsidR="00216159" w:rsidRPr="007526D8">
        <w:rPr>
          <w:rFonts w:ascii="华文楷体" w:eastAsia="华文楷体" w:hAnsi="华文楷体" w:hint="eastAsia"/>
          <w:b/>
          <w:sz w:val="24"/>
        </w:rPr>
        <w:t>进行</w:t>
      </w:r>
      <w:r w:rsidR="00BD5CF5" w:rsidRPr="007526D8">
        <w:rPr>
          <w:rFonts w:ascii="华文楷体" w:eastAsia="华文楷体" w:hAnsi="华文楷体" w:hint="eastAsia"/>
          <w:b/>
          <w:sz w:val="24"/>
        </w:rPr>
        <w:t>中西方商业</w:t>
      </w:r>
      <w:r w:rsidR="00E027FC" w:rsidRPr="007526D8">
        <w:rPr>
          <w:rFonts w:ascii="华文楷体" w:eastAsia="华文楷体" w:hAnsi="华文楷体" w:hint="eastAsia"/>
          <w:b/>
          <w:sz w:val="24"/>
        </w:rPr>
        <w:t>文明</w:t>
      </w:r>
      <w:r w:rsidR="007526D8">
        <w:rPr>
          <w:rFonts w:ascii="华文楷体" w:eastAsia="华文楷体" w:hAnsi="华文楷体" w:hint="eastAsia"/>
          <w:b/>
          <w:sz w:val="24"/>
        </w:rPr>
        <w:t>转型</w:t>
      </w:r>
      <w:r w:rsidR="00BD5CF5" w:rsidRPr="007526D8">
        <w:rPr>
          <w:rFonts w:ascii="华文楷体" w:eastAsia="华文楷体" w:hAnsi="华文楷体" w:hint="eastAsia"/>
          <w:b/>
          <w:sz w:val="24"/>
        </w:rPr>
        <w:t>比较的</w:t>
      </w:r>
      <w:r w:rsidR="007526D8">
        <w:rPr>
          <w:rFonts w:ascii="华文楷体" w:eastAsia="华文楷体" w:hAnsi="华文楷体" w:hint="eastAsia"/>
          <w:b/>
          <w:sz w:val="24"/>
        </w:rPr>
        <w:t>判断力</w:t>
      </w:r>
      <w:r w:rsidR="00A62901" w:rsidRPr="007526D8">
        <w:rPr>
          <w:rFonts w:ascii="华文楷体" w:eastAsia="华文楷体" w:hAnsi="华文楷体" w:hint="eastAsia"/>
          <w:b/>
          <w:sz w:val="24"/>
        </w:rPr>
        <w:t>，</w:t>
      </w:r>
      <w:r w:rsidR="00FF51FC" w:rsidRPr="007526D8">
        <w:rPr>
          <w:rFonts w:ascii="华文楷体" w:eastAsia="华文楷体" w:hAnsi="华文楷体" w:hint="eastAsia"/>
          <w:b/>
          <w:sz w:val="24"/>
        </w:rPr>
        <w:t>同时培养学生策划</w:t>
      </w:r>
      <w:r w:rsidR="00C46A7C" w:rsidRPr="007526D8">
        <w:rPr>
          <w:rFonts w:ascii="华文楷体" w:eastAsia="华文楷体" w:hAnsi="华文楷体" w:hint="eastAsia"/>
          <w:b/>
          <w:sz w:val="24"/>
        </w:rPr>
        <w:t>、</w:t>
      </w:r>
      <w:r w:rsidR="00FF51FC" w:rsidRPr="007526D8">
        <w:rPr>
          <w:rFonts w:ascii="华文楷体" w:eastAsia="华文楷体" w:hAnsi="华文楷体" w:hint="eastAsia"/>
          <w:b/>
          <w:sz w:val="24"/>
        </w:rPr>
        <w:t>结构大型历史人文纪录片的</w:t>
      </w:r>
      <w:r w:rsidR="007526D8">
        <w:rPr>
          <w:rFonts w:ascii="华文楷体" w:eastAsia="华文楷体" w:hAnsi="华文楷体" w:hint="eastAsia"/>
          <w:b/>
          <w:sz w:val="24"/>
        </w:rPr>
        <w:t>实操能力</w:t>
      </w:r>
      <w:r w:rsidR="00FF51FC" w:rsidRPr="007526D8">
        <w:rPr>
          <w:rFonts w:ascii="华文楷体" w:eastAsia="华文楷体" w:hAnsi="华文楷体" w:hint="eastAsia"/>
          <w:b/>
          <w:sz w:val="24"/>
        </w:rPr>
        <w:t>。</w:t>
      </w:r>
    </w:p>
    <w:p w:rsidR="00FA1261" w:rsidRPr="00DD6CF4" w:rsidRDefault="00985D75" w:rsidP="007526D8">
      <w:pPr>
        <w:widowControl/>
        <w:autoSpaceDE w:val="0"/>
        <w:autoSpaceDN w:val="0"/>
        <w:spacing w:line="380" w:lineRule="exact"/>
        <w:textAlignment w:val="bottom"/>
        <w:rPr>
          <w:rFonts w:ascii="黑体" w:eastAsia="黑体" w:hAnsi="Arial"/>
          <w:sz w:val="24"/>
        </w:rPr>
      </w:pPr>
      <w:r w:rsidRPr="00DD6CF4">
        <w:rPr>
          <w:rFonts w:ascii="黑体" w:eastAsia="黑体" w:hAnsi="Arial" w:hint="eastAsia"/>
          <w:sz w:val="24"/>
        </w:rPr>
        <w:t>二</w:t>
      </w:r>
      <w:r w:rsidR="00DA100C" w:rsidRPr="00DD6CF4">
        <w:rPr>
          <w:rFonts w:ascii="黑体" w:eastAsia="黑体" w:hAnsi="Arial" w:hint="eastAsia"/>
          <w:sz w:val="24"/>
        </w:rPr>
        <w:t>、</w:t>
      </w:r>
      <w:r w:rsidR="00ED7BFF" w:rsidRPr="00DD6CF4">
        <w:rPr>
          <w:rFonts w:ascii="黑体" w:eastAsia="黑体" w:hAnsi="Arial" w:hint="eastAsia"/>
          <w:sz w:val="24"/>
        </w:rPr>
        <w:t>教学内容及</w:t>
      </w:r>
      <w:r w:rsidR="00DA100C" w:rsidRPr="00DD6CF4">
        <w:rPr>
          <w:rFonts w:ascii="黑体" w:eastAsia="黑体" w:hAnsi="Arial" w:hint="eastAsia"/>
          <w:sz w:val="24"/>
        </w:rPr>
        <w:t>安排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3"/>
        <w:gridCol w:w="1086"/>
        <w:gridCol w:w="4299"/>
        <w:gridCol w:w="2081"/>
      </w:tblGrid>
      <w:tr w:rsidR="00DA100C" w:rsidRPr="003903A5" w:rsidTr="00436588">
        <w:trPr>
          <w:jc w:val="center"/>
        </w:trPr>
        <w:tc>
          <w:tcPr>
            <w:tcW w:w="518" w:type="pct"/>
            <w:tcBorders>
              <w:bottom w:val="single" w:sz="4" w:space="0" w:color="000000"/>
            </w:tcBorders>
            <w:vAlign w:val="center"/>
          </w:tcPr>
          <w:p w:rsidR="00DA100C" w:rsidRPr="00DA100C" w:rsidRDefault="00DA100C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393345">
              <w:rPr>
                <w:rFonts w:ascii="华文楷体" w:eastAsia="华文楷体" w:hAnsi="华文楷体" w:hint="eastAsia"/>
                <w:b/>
              </w:rPr>
              <w:t>教学周</w:t>
            </w:r>
          </w:p>
        </w:tc>
        <w:tc>
          <w:tcPr>
            <w:tcW w:w="652" w:type="pct"/>
            <w:tcBorders>
              <w:bottom w:val="single" w:sz="4" w:space="0" w:color="000000"/>
            </w:tcBorders>
            <w:vAlign w:val="center"/>
          </w:tcPr>
          <w:p w:rsidR="00DA100C" w:rsidRPr="00393345" w:rsidRDefault="00DA100C" w:rsidP="00DA100C">
            <w:pPr>
              <w:jc w:val="center"/>
              <w:rPr>
                <w:rFonts w:ascii="华文楷体" w:eastAsia="华文楷体" w:hAnsi="华文楷体"/>
                <w:b/>
              </w:rPr>
            </w:pPr>
            <w:r w:rsidRPr="00393345">
              <w:rPr>
                <w:rFonts w:ascii="华文楷体" w:eastAsia="华文楷体" w:hAnsi="华文楷体" w:hint="eastAsia"/>
                <w:b/>
              </w:rPr>
              <w:t>日期</w:t>
            </w:r>
          </w:p>
        </w:tc>
        <w:tc>
          <w:tcPr>
            <w:tcW w:w="2581" w:type="pct"/>
            <w:tcBorders>
              <w:bottom w:val="single" w:sz="4" w:space="0" w:color="000000"/>
            </w:tcBorders>
            <w:vAlign w:val="center"/>
          </w:tcPr>
          <w:p w:rsidR="00DA100C" w:rsidRPr="00393345" w:rsidRDefault="00DA100C" w:rsidP="00DA100C">
            <w:pPr>
              <w:jc w:val="center"/>
              <w:rPr>
                <w:rFonts w:ascii="华文楷体" w:eastAsia="华文楷体" w:hAnsi="华文楷体"/>
                <w:b/>
              </w:rPr>
            </w:pPr>
            <w:r w:rsidRPr="00393345">
              <w:rPr>
                <w:rFonts w:ascii="华文楷体" w:eastAsia="华文楷体" w:hAnsi="华文楷体" w:hint="eastAsia"/>
                <w:b/>
              </w:rPr>
              <w:t>教学内容</w:t>
            </w:r>
          </w:p>
        </w:tc>
        <w:tc>
          <w:tcPr>
            <w:tcW w:w="1249" w:type="pct"/>
            <w:tcBorders>
              <w:bottom w:val="single" w:sz="4" w:space="0" w:color="000000"/>
            </w:tcBorders>
            <w:vAlign w:val="center"/>
          </w:tcPr>
          <w:p w:rsidR="00DA100C" w:rsidRPr="00393345" w:rsidRDefault="00DA100C" w:rsidP="00DA100C">
            <w:pPr>
              <w:jc w:val="center"/>
              <w:rPr>
                <w:rFonts w:ascii="华文楷体" w:eastAsia="华文楷体" w:hAnsi="华文楷体"/>
                <w:b/>
              </w:rPr>
            </w:pPr>
            <w:r w:rsidRPr="00393345">
              <w:rPr>
                <w:rFonts w:ascii="华文楷体" w:eastAsia="华文楷体" w:hAnsi="华文楷体" w:hint="eastAsia"/>
                <w:b/>
              </w:rPr>
              <w:t>作业</w:t>
            </w:r>
          </w:p>
        </w:tc>
      </w:tr>
      <w:tr w:rsidR="00FA1261" w:rsidRPr="00621C55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FA1261" w:rsidRPr="003003AC" w:rsidRDefault="00FA1261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/>
                <w:szCs w:val="21"/>
              </w:rPr>
              <w:t>1</w:t>
            </w:r>
          </w:p>
        </w:tc>
        <w:tc>
          <w:tcPr>
            <w:tcW w:w="652" w:type="pct"/>
            <w:vAlign w:val="center"/>
          </w:tcPr>
          <w:p w:rsidR="00FA1261" w:rsidRPr="003003AC" w:rsidRDefault="00FA1261" w:rsidP="00D7677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tcBorders>
              <w:bottom w:val="single" w:sz="4" w:space="0" w:color="auto"/>
            </w:tcBorders>
            <w:vAlign w:val="center"/>
          </w:tcPr>
          <w:p w:rsidR="00DD19F5" w:rsidRDefault="00DD19F5" w:rsidP="00432488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第一章</w:t>
            </w:r>
            <w:r w:rsidR="004B6489"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="00C647FE" w:rsidRPr="00C647FE">
              <w:rPr>
                <w:rFonts w:ascii="华文楷体" w:eastAsia="华文楷体" w:hAnsi="华文楷体" w:hint="eastAsia"/>
                <w:szCs w:val="21"/>
              </w:rPr>
              <w:t>徽商形成</w:t>
            </w:r>
            <w:r w:rsidR="00CE7D5B">
              <w:rPr>
                <w:rFonts w:ascii="华文楷体" w:eastAsia="华文楷体" w:hAnsi="华文楷体" w:hint="eastAsia"/>
                <w:szCs w:val="21"/>
              </w:rPr>
              <w:t>的历史文化传统</w:t>
            </w:r>
          </w:p>
          <w:p w:rsidR="00C647FE" w:rsidRPr="00C647FE" w:rsidRDefault="006E17E4" w:rsidP="00C647FE">
            <w:pPr>
              <w:numPr>
                <w:ilvl w:val="0"/>
                <w:numId w:val="9"/>
              </w:num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徽州与</w:t>
            </w:r>
            <w:r w:rsidR="00C647FE" w:rsidRPr="00C647FE">
              <w:rPr>
                <w:rFonts w:ascii="华文楷体" w:eastAsia="华文楷体" w:hAnsi="华文楷体" w:hint="eastAsia"/>
                <w:szCs w:val="21"/>
              </w:rPr>
              <w:t>徽文化</w:t>
            </w:r>
          </w:p>
          <w:p w:rsidR="006E17E4" w:rsidRDefault="00C647FE" w:rsidP="00C647FE">
            <w:pPr>
              <w:numPr>
                <w:ilvl w:val="0"/>
                <w:numId w:val="9"/>
              </w:num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6E17E4">
              <w:rPr>
                <w:rFonts w:ascii="华文楷体" w:eastAsia="华文楷体" w:hAnsi="华文楷体" w:hint="eastAsia"/>
                <w:szCs w:val="21"/>
              </w:rPr>
              <w:t>徽商的形成和发展</w:t>
            </w:r>
          </w:p>
          <w:p w:rsidR="00C647FE" w:rsidRPr="006E17E4" w:rsidRDefault="00C647FE" w:rsidP="00C647FE">
            <w:pPr>
              <w:numPr>
                <w:ilvl w:val="0"/>
                <w:numId w:val="9"/>
              </w:num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6E17E4">
              <w:rPr>
                <w:rFonts w:ascii="华文楷体" w:eastAsia="华文楷体" w:hAnsi="华文楷体" w:hint="eastAsia"/>
                <w:szCs w:val="21"/>
              </w:rPr>
              <w:t>徽商“贾而好儒”的</w:t>
            </w:r>
            <w:r w:rsidR="00A14036">
              <w:rPr>
                <w:rFonts w:ascii="华文楷体" w:eastAsia="华文楷体" w:hAnsi="华文楷体" w:hint="eastAsia"/>
                <w:szCs w:val="21"/>
              </w:rPr>
              <w:t>厚重与局限性</w:t>
            </w:r>
          </w:p>
          <w:p w:rsidR="00C14F6F" w:rsidRDefault="00C647FE" w:rsidP="00DF4F25">
            <w:pPr>
              <w:numPr>
                <w:ilvl w:val="0"/>
                <w:numId w:val="9"/>
              </w:num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C647FE">
              <w:rPr>
                <w:rFonts w:ascii="华文楷体" w:eastAsia="华文楷体" w:hAnsi="华文楷体" w:hint="eastAsia"/>
                <w:szCs w:val="21"/>
              </w:rPr>
              <w:t>徽商与晋</w:t>
            </w:r>
            <w:proofErr w:type="gramStart"/>
            <w:r w:rsidRPr="00C647FE">
              <w:rPr>
                <w:rFonts w:ascii="华文楷体" w:eastAsia="华文楷体" w:hAnsi="华文楷体" w:hint="eastAsia"/>
                <w:szCs w:val="21"/>
              </w:rPr>
              <w:t>商比较</w:t>
            </w:r>
            <w:proofErr w:type="gramEnd"/>
            <w:r w:rsidRPr="00C647FE">
              <w:rPr>
                <w:rFonts w:ascii="华文楷体" w:eastAsia="华文楷体" w:hAnsi="华文楷体" w:hint="eastAsia"/>
                <w:szCs w:val="21"/>
              </w:rPr>
              <w:t>分析</w:t>
            </w:r>
          </w:p>
          <w:p w:rsidR="007B4890" w:rsidRPr="006A2FFE" w:rsidRDefault="003117BF" w:rsidP="00027B81">
            <w:pPr>
              <w:spacing w:line="260" w:lineRule="exact"/>
              <w:rPr>
                <w:rFonts w:ascii="华文楷体" w:eastAsia="华文楷体" w:hAnsi="华文楷体"/>
                <w:b/>
                <w:szCs w:val="21"/>
              </w:rPr>
            </w:pP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（纪录片表达中的历史地理元素</w:t>
            </w:r>
            <w:r w:rsidR="000662BC" w:rsidRPr="006A2FFE">
              <w:rPr>
                <w:rFonts w:ascii="华文楷体" w:eastAsia="华文楷体" w:hAnsi="华文楷体" w:hint="eastAsia"/>
                <w:b/>
                <w:szCs w:val="21"/>
              </w:rPr>
              <w:t>的呈现</w:t>
            </w:r>
            <w:r w:rsidR="00027B81">
              <w:rPr>
                <w:rFonts w:ascii="华文楷体" w:eastAsia="华文楷体" w:hAnsi="华文楷体" w:hint="eastAsia"/>
                <w:b/>
                <w:szCs w:val="21"/>
              </w:rPr>
              <w:t>）</w:t>
            </w:r>
          </w:p>
        </w:tc>
        <w:tc>
          <w:tcPr>
            <w:tcW w:w="1249" w:type="pct"/>
            <w:vAlign w:val="center"/>
          </w:tcPr>
          <w:p w:rsidR="00FA1261" w:rsidRPr="003003AC" w:rsidRDefault="001D3D39" w:rsidP="004B6489">
            <w:pPr>
              <w:spacing w:line="260" w:lineRule="exact"/>
              <w:ind w:left="284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 w:hint="eastAsia"/>
                <w:szCs w:val="21"/>
              </w:rPr>
              <w:t>阅读</w:t>
            </w:r>
            <w:r w:rsidR="00C647FE">
              <w:rPr>
                <w:rFonts w:ascii="华文楷体" w:eastAsia="华文楷体" w:hAnsi="华文楷体" w:hint="eastAsia"/>
                <w:szCs w:val="21"/>
              </w:rPr>
              <w:t>参考书</w:t>
            </w:r>
            <w:r w:rsidR="00436588">
              <w:rPr>
                <w:rFonts w:ascii="华文楷体" w:eastAsia="华文楷体" w:hAnsi="华文楷体" w:hint="eastAsia"/>
                <w:szCs w:val="21"/>
              </w:rPr>
              <w:t>，</w:t>
            </w:r>
            <w:r w:rsidR="001C1EC7">
              <w:rPr>
                <w:rFonts w:ascii="华文楷体" w:eastAsia="华文楷体" w:hAnsi="华文楷体" w:hint="eastAsia"/>
                <w:szCs w:val="21"/>
              </w:rPr>
              <w:t>同时思考</w:t>
            </w:r>
            <w:r w:rsidR="001C1EC7" w:rsidRPr="001C1EC7">
              <w:rPr>
                <w:rFonts w:ascii="华文楷体" w:eastAsia="华文楷体" w:hAnsi="华文楷体" w:hint="eastAsia"/>
                <w:szCs w:val="21"/>
              </w:rPr>
              <w:t>儒学与中国传统商业的关系</w:t>
            </w:r>
            <w:r w:rsidR="001C1EC7">
              <w:rPr>
                <w:rFonts w:ascii="华文楷体" w:eastAsia="华文楷体" w:hAnsi="华文楷体" w:hint="eastAsia"/>
                <w:szCs w:val="21"/>
              </w:rPr>
              <w:t>？</w:t>
            </w:r>
          </w:p>
        </w:tc>
      </w:tr>
      <w:tr w:rsidR="00FA1261" w:rsidRPr="00621C55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FA1261" w:rsidRPr="003003AC" w:rsidRDefault="00FA1261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/>
                <w:szCs w:val="21"/>
              </w:rPr>
              <w:t>2</w:t>
            </w:r>
          </w:p>
        </w:tc>
        <w:tc>
          <w:tcPr>
            <w:tcW w:w="652" w:type="pct"/>
            <w:vAlign w:val="center"/>
          </w:tcPr>
          <w:p w:rsidR="00FA1261" w:rsidRPr="003003AC" w:rsidRDefault="00FA1261" w:rsidP="00D7677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9F5" w:rsidRDefault="00DD19F5" w:rsidP="00432488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第二章</w:t>
            </w:r>
            <w:r w:rsidR="004B6489"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="001C1EC7">
              <w:rPr>
                <w:rFonts w:ascii="华文楷体" w:eastAsia="华文楷体" w:hAnsi="华文楷体" w:hint="eastAsia"/>
                <w:szCs w:val="21"/>
              </w:rPr>
              <w:t>徽商</w:t>
            </w:r>
            <w:r w:rsidR="00432488" w:rsidRPr="00432488">
              <w:rPr>
                <w:rFonts w:ascii="华文楷体" w:eastAsia="华文楷体" w:hAnsi="华文楷体" w:hint="eastAsia"/>
                <w:szCs w:val="21"/>
              </w:rPr>
              <w:t>资本</w:t>
            </w:r>
            <w:r w:rsidR="001C1EC7">
              <w:rPr>
                <w:rFonts w:ascii="华文楷体" w:eastAsia="华文楷体" w:hAnsi="华文楷体" w:hint="eastAsia"/>
                <w:szCs w:val="21"/>
              </w:rPr>
              <w:t>的</w:t>
            </w:r>
            <w:r w:rsidR="00DF4F25">
              <w:rPr>
                <w:rFonts w:ascii="华文楷体" w:eastAsia="华文楷体" w:hAnsi="华文楷体" w:hint="eastAsia"/>
                <w:szCs w:val="21"/>
              </w:rPr>
              <w:t>来源</w:t>
            </w:r>
            <w:r w:rsidR="00432488" w:rsidRPr="00432488">
              <w:rPr>
                <w:rFonts w:ascii="华文楷体" w:eastAsia="华文楷体" w:hAnsi="华文楷体" w:hint="eastAsia"/>
                <w:szCs w:val="21"/>
              </w:rPr>
              <w:t>与</w:t>
            </w:r>
            <w:r w:rsidR="00393345">
              <w:rPr>
                <w:rFonts w:ascii="华文楷体" w:eastAsia="华文楷体" w:hAnsi="华文楷体" w:hint="eastAsia"/>
                <w:szCs w:val="21"/>
              </w:rPr>
              <w:t>徽</w:t>
            </w:r>
            <w:proofErr w:type="gramStart"/>
            <w:r w:rsidR="00393345">
              <w:rPr>
                <w:rFonts w:ascii="华文楷体" w:eastAsia="华文楷体" w:hAnsi="华文楷体" w:hint="eastAsia"/>
                <w:szCs w:val="21"/>
              </w:rPr>
              <w:t>商海商</w:t>
            </w:r>
            <w:proofErr w:type="gramEnd"/>
            <w:r w:rsidR="00393345">
              <w:rPr>
                <w:rFonts w:ascii="华文楷体" w:eastAsia="华文楷体" w:hAnsi="华文楷体" w:hint="eastAsia"/>
                <w:szCs w:val="21"/>
              </w:rPr>
              <w:t>早期冒险精神的</w:t>
            </w:r>
            <w:r w:rsidR="001C1EC7">
              <w:rPr>
                <w:rFonts w:ascii="华文楷体" w:eastAsia="华文楷体" w:hAnsi="华文楷体" w:hint="eastAsia"/>
                <w:szCs w:val="21"/>
              </w:rPr>
              <w:t>丧失</w:t>
            </w:r>
          </w:p>
          <w:p w:rsidR="00432488" w:rsidRPr="00432488" w:rsidRDefault="00432488" w:rsidP="00432488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1</w:t>
            </w:r>
            <w:r w:rsidRPr="00432488">
              <w:rPr>
                <w:rFonts w:ascii="华文楷体" w:eastAsia="华文楷体" w:hAnsi="华文楷体" w:hint="eastAsia"/>
                <w:szCs w:val="21"/>
              </w:rPr>
              <w:t>．徽商资本积累的</w:t>
            </w:r>
            <w:r w:rsidR="000554B2">
              <w:rPr>
                <w:rFonts w:ascii="华文楷体" w:eastAsia="华文楷体" w:hAnsi="华文楷体" w:hint="eastAsia"/>
                <w:szCs w:val="21"/>
              </w:rPr>
              <w:t>模式</w:t>
            </w:r>
          </w:p>
          <w:p w:rsidR="00432488" w:rsidRDefault="00432488" w:rsidP="00432488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432488">
              <w:rPr>
                <w:rFonts w:ascii="华文楷体" w:eastAsia="华文楷体" w:hAnsi="华文楷体" w:hint="eastAsia"/>
                <w:szCs w:val="21"/>
              </w:rPr>
              <w:t>2．徽商资本的组合形式</w:t>
            </w:r>
            <w:r w:rsidR="00B0295F">
              <w:rPr>
                <w:rFonts w:ascii="华文楷体" w:eastAsia="华文楷体" w:hAnsi="华文楷体" w:hint="eastAsia"/>
                <w:szCs w:val="21"/>
              </w:rPr>
              <w:t>及经营活动</w:t>
            </w:r>
          </w:p>
          <w:p w:rsidR="00432488" w:rsidRDefault="00B0295F" w:rsidP="00432488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3</w:t>
            </w:r>
            <w:r w:rsidR="00432488" w:rsidRPr="00432488">
              <w:rPr>
                <w:rFonts w:ascii="华文楷体" w:eastAsia="华文楷体" w:hAnsi="华文楷体" w:hint="eastAsia"/>
                <w:szCs w:val="21"/>
              </w:rPr>
              <w:t>．</w:t>
            </w:r>
            <w:r w:rsidR="00A96B8F">
              <w:rPr>
                <w:rFonts w:ascii="华文楷体" w:eastAsia="华文楷体" w:hAnsi="华文楷体" w:hint="eastAsia"/>
                <w:szCs w:val="21"/>
              </w:rPr>
              <w:t>西方</w:t>
            </w:r>
            <w:r w:rsidR="00432488" w:rsidRPr="00432488">
              <w:rPr>
                <w:rFonts w:ascii="华文楷体" w:eastAsia="华文楷体" w:hAnsi="华文楷体" w:hint="eastAsia"/>
                <w:szCs w:val="21"/>
              </w:rPr>
              <w:t>航海大发现与明清政府的闭关锁国政策</w:t>
            </w:r>
            <w:r w:rsidR="005D1ED4">
              <w:rPr>
                <w:rFonts w:ascii="华文楷体" w:eastAsia="华文楷体" w:hAnsi="华文楷体" w:hint="eastAsia"/>
                <w:szCs w:val="21"/>
              </w:rPr>
              <w:t>比较分析</w:t>
            </w:r>
          </w:p>
          <w:p w:rsidR="00B0295F" w:rsidRPr="00432488" w:rsidRDefault="00B0295F" w:rsidP="00B0295F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4．徽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商海商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的兴起和衰落</w:t>
            </w:r>
          </w:p>
          <w:p w:rsidR="001D3D39" w:rsidRPr="003003AC" w:rsidRDefault="00AD2E92" w:rsidP="00C3002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（抽象价值的</w:t>
            </w:r>
            <w:r w:rsidR="00C3002D" w:rsidRPr="006A2FFE">
              <w:rPr>
                <w:rFonts w:ascii="华文楷体" w:eastAsia="华文楷体" w:hAnsi="华文楷体" w:hint="eastAsia"/>
                <w:b/>
                <w:szCs w:val="21"/>
              </w:rPr>
              <w:t>影像</w:t>
            </w: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转换）</w:t>
            </w:r>
          </w:p>
        </w:tc>
        <w:tc>
          <w:tcPr>
            <w:tcW w:w="1249" w:type="pct"/>
            <w:vAlign w:val="center"/>
          </w:tcPr>
          <w:p w:rsidR="001D3D39" w:rsidRPr="003003AC" w:rsidRDefault="00B0295F" w:rsidP="001A3172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B0295F">
              <w:rPr>
                <w:rFonts w:ascii="华文楷体" w:eastAsia="华文楷体" w:hAnsi="华文楷体" w:hint="eastAsia"/>
                <w:szCs w:val="21"/>
              </w:rPr>
              <w:t>怎样认识大航海时代是中西方历史的拐点</w:t>
            </w:r>
            <w:r w:rsidR="006909A9">
              <w:rPr>
                <w:rFonts w:ascii="华文楷体" w:eastAsia="华文楷体" w:hAnsi="华文楷体" w:hint="eastAsia"/>
                <w:szCs w:val="21"/>
              </w:rPr>
              <w:t>？</w:t>
            </w:r>
          </w:p>
        </w:tc>
      </w:tr>
      <w:tr w:rsidR="00FA1261" w:rsidRPr="00621C55" w:rsidTr="00436588">
        <w:trPr>
          <w:trHeight w:val="347"/>
          <w:jc w:val="center"/>
        </w:trPr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:rsidR="00FA1261" w:rsidRPr="003003AC" w:rsidRDefault="00FA1261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/>
                <w:szCs w:val="21"/>
              </w:rPr>
              <w:t>3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:rsidR="00FA1261" w:rsidRPr="003003AC" w:rsidRDefault="00FA1261" w:rsidP="00D7677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89" w:rsidRPr="004B6489" w:rsidRDefault="004B6489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第三</w:t>
            </w:r>
            <w:r w:rsidR="00DD19F5">
              <w:rPr>
                <w:rFonts w:ascii="华文楷体" w:eastAsia="华文楷体" w:hAnsi="华文楷体" w:hint="eastAsia"/>
                <w:szCs w:val="21"/>
              </w:rPr>
              <w:t>章</w:t>
            </w:r>
            <w:r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Pr="004B6489">
              <w:rPr>
                <w:rFonts w:ascii="华文楷体" w:eastAsia="华文楷体" w:hAnsi="华文楷体" w:hint="eastAsia"/>
                <w:szCs w:val="21"/>
              </w:rPr>
              <w:t>徽商官商结合的</w:t>
            </w:r>
            <w:r w:rsidR="007C4E2D">
              <w:rPr>
                <w:rFonts w:ascii="华文楷体" w:eastAsia="华文楷体" w:hAnsi="华文楷体" w:hint="eastAsia"/>
                <w:szCs w:val="21"/>
              </w:rPr>
              <w:t>历史</w:t>
            </w:r>
            <w:r w:rsidRPr="004B6489">
              <w:rPr>
                <w:rFonts w:ascii="华文楷体" w:eastAsia="华文楷体" w:hAnsi="华文楷体" w:hint="eastAsia"/>
                <w:szCs w:val="21"/>
              </w:rPr>
              <w:t>特征</w:t>
            </w:r>
          </w:p>
          <w:p w:rsidR="004B6489" w:rsidRPr="004B6489" w:rsidRDefault="004B6489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4B6489">
              <w:rPr>
                <w:rFonts w:ascii="华文楷体" w:eastAsia="华文楷体" w:hAnsi="华文楷体" w:hint="eastAsia"/>
                <w:szCs w:val="21"/>
              </w:rPr>
              <w:t>1．</w:t>
            </w:r>
            <w:r w:rsidR="008E7462" w:rsidRPr="008E7462">
              <w:rPr>
                <w:rFonts w:ascii="华文楷体" w:eastAsia="华文楷体" w:hAnsi="华文楷体" w:hint="eastAsia"/>
                <w:szCs w:val="21"/>
              </w:rPr>
              <w:t>徽商在两淮盐业经营中的垄断地位</w:t>
            </w:r>
            <w:r w:rsidR="008E7462" w:rsidRPr="004B6489">
              <w:rPr>
                <w:rFonts w:ascii="华文楷体" w:eastAsia="华文楷体" w:hAnsi="华文楷体"/>
                <w:szCs w:val="21"/>
              </w:rPr>
              <w:t xml:space="preserve"> </w:t>
            </w:r>
          </w:p>
          <w:p w:rsidR="003257F6" w:rsidRDefault="004B6489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4B6489">
              <w:rPr>
                <w:rFonts w:ascii="华文楷体" w:eastAsia="华文楷体" w:hAnsi="华文楷体" w:hint="eastAsia"/>
                <w:szCs w:val="21"/>
              </w:rPr>
              <w:t>2．</w:t>
            </w:r>
            <w:r w:rsidR="008E7462" w:rsidRPr="008E7462">
              <w:rPr>
                <w:rFonts w:ascii="华文楷体" w:eastAsia="华文楷体" w:hAnsi="华文楷体" w:hint="eastAsia"/>
                <w:szCs w:val="21"/>
              </w:rPr>
              <w:t>徽商与封建政治势力的紧密关系</w:t>
            </w:r>
          </w:p>
          <w:p w:rsidR="00C14F6F" w:rsidRDefault="004B6489" w:rsidP="00B80542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4B6489">
              <w:rPr>
                <w:rFonts w:ascii="华文楷体" w:eastAsia="华文楷体" w:hAnsi="华文楷体" w:hint="eastAsia"/>
                <w:szCs w:val="21"/>
              </w:rPr>
              <w:t>3．</w:t>
            </w:r>
            <w:r w:rsidR="00436588">
              <w:rPr>
                <w:rFonts w:ascii="华文楷体" w:eastAsia="华文楷体" w:hAnsi="华文楷体" w:hint="eastAsia"/>
                <w:szCs w:val="21"/>
              </w:rPr>
              <w:t>中国国有专营制度的演变与固化</w:t>
            </w:r>
          </w:p>
          <w:p w:rsidR="008E7462" w:rsidRDefault="008E7462" w:rsidP="00B80542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4.</w:t>
            </w:r>
            <w:r w:rsidR="00436588"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="00436588" w:rsidRPr="00436588">
              <w:rPr>
                <w:rFonts w:ascii="华文楷体" w:eastAsia="华文楷体" w:hAnsi="华文楷体" w:hint="eastAsia"/>
                <w:szCs w:val="21"/>
              </w:rPr>
              <w:t>中国</w:t>
            </w:r>
            <w:r w:rsidR="00436588">
              <w:rPr>
                <w:rFonts w:ascii="华文楷体" w:eastAsia="华文楷体" w:hAnsi="华文楷体" w:hint="eastAsia"/>
                <w:szCs w:val="21"/>
              </w:rPr>
              <w:t>政商博弈的历史密码</w:t>
            </w:r>
          </w:p>
          <w:p w:rsidR="0089040C" w:rsidRPr="006A2FFE" w:rsidRDefault="00EB1CE7" w:rsidP="00B80542">
            <w:pPr>
              <w:spacing w:line="260" w:lineRule="exact"/>
              <w:rPr>
                <w:rFonts w:ascii="华文楷体" w:eastAsia="华文楷体" w:hAnsi="华文楷体"/>
                <w:b/>
                <w:szCs w:val="21"/>
              </w:rPr>
            </w:pP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（人物叙事在纪录片中的重要地位）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:rsidR="00FA1261" w:rsidRPr="003003AC" w:rsidRDefault="008E7462" w:rsidP="009B008C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8E7462">
              <w:rPr>
                <w:rFonts w:ascii="华文楷体" w:eastAsia="华文楷体" w:hAnsi="华文楷体" w:hint="eastAsia"/>
                <w:szCs w:val="21"/>
              </w:rPr>
              <w:t>比较中西方政府与市场、国营与私有经济之间的关系</w:t>
            </w:r>
            <w:r w:rsidR="0016391D" w:rsidRPr="003003AC">
              <w:rPr>
                <w:rFonts w:ascii="华文楷体" w:eastAsia="华文楷体" w:hAnsi="华文楷体" w:hint="eastAsia"/>
                <w:szCs w:val="21"/>
              </w:rPr>
              <w:t>？</w:t>
            </w:r>
            <w:r w:rsidR="000202EF" w:rsidRPr="003003AC">
              <w:rPr>
                <w:rFonts w:ascii="华文楷体" w:eastAsia="华文楷体" w:hAnsi="华文楷体"/>
                <w:szCs w:val="21"/>
              </w:rPr>
              <w:t xml:space="preserve"> </w:t>
            </w:r>
          </w:p>
        </w:tc>
      </w:tr>
      <w:tr w:rsidR="003F4F0E" w:rsidRPr="00621C55" w:rsidTr="00436588">
        <w:trPr>
          <w:trHeight w:val="2528"/>
          <w:jc w:val="center"/>
        </w:trPr>
        <w:tc>
          <w:tcPr>
            <w:tcW w:w="518" w:type="pct"/>
            <w:vAlign w:val="center"/>
          </w:tcPr>
          <w:p w:rsidR="003F4F0E" w:rsidRPr="003003AC" w:rsidRDefault="0094151D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4</w:t>
            </w:r>
          </w:p>
        </w:tc>
        <w:tc>
          <w:tcPr>
            <w:tcW w:w="652" w:type="pct"/>
            <w:vAlign w:val="center"/>
          </w:tcPr>
          <w:p w:rsidR="003F4F0E" w:rsidRPr="003003AC" w:rsidRDefault="003F4F0E" w:rsidP="00604C7B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tcBorders>
              <w:top w:val="single" w:sz="4" w:space="0" w:color="auto"/>
            </w:tcBorders>
            <w:vAlign w:val="center"/>
          </w:tcPr>
          <w:p w:rsidR="003F4F0E" w:rsidRDefault="004B6489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第四</w:t>
            </w:r>
            <w:r w:rsidR="00976362">
              <w:rPr>
                <w:rFonts w:ascii="华文楷体" w:eastAsia="华文楷体" w:hAnsi="华文楷体" w:hint="eastAsia"/>
                <w:szCs w:val="21"/>
              </w:rPr>
              <w:t>章</w:t>
            </w:r>
            <w:r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="00FD1584" w:rsidRPr="00FD1584">
              <w:rPr>
                <w:rFonts w:ascii="华文楷体" w:eastAsia="华文楷体" w:hAnsi="华文楷体" w:hint="eastAsia"/>
                <w:szCs w:val="21"/>
              </w:rPr>
              <w:t>徽商对</w:t>
            </w:r>
            <w:r w:rsidR="00393345">
              <w:rPr>
                <w:rFonts w:ascii="华文楷体" w:eastAsia="华文楷体" w:hAnsi="华文楷体" w:hint="eastAsia"/>
                <w:szCs w:val="21"/>
              </w:rPr>
              <w:t>明清时期长江中下游城镇</w:t>
            </w:r>
            <w:r w:rsidR="00FD1584" w:rsidRPr="00FD1584">
              <w:rPr>
                <w:rFonts w:ascii="华文楷体" w:eastAsia="华文楷体" w:hAnsi="华文楷体" w:hint="eastAsia"/>
                <w:szCs w:val="21"/>
              </w:rPr>
              <w:t xml:space="preserve">发展的历史促进作用 </w:t>
            </w:r>
          </w:p>
          <w:p w:rsidR="00574705" w:rsidRDefault="00574705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1.</w:t>
            </w:r>
            <w:r w:rsidRPr="00574705">
              <w:rPr>
                <w:rFonts w:ascii="华文行楷" w:eastAsia="华文行楷" w:cs="+mn-cs" w:hint="eastAsia"/>
                <w:color w:val="FFFFFF"/>
                <w:kern w:val="24"/>
                <w:sz w:val="40"/>
                <w:szCs w:val="40"/>
              </w:rPr>
              <w:t xml:space="preserve"> </w:t>
            </w:r>
            <w:r w:rsidRPr="00574705">
              <w:rPr>
                <w:rFonts w:ascii="华文楷体" w:eastAsia="华文楷体" w:hAnsi="华文楷体" w:hint="eastAsia"/>
                <w:szCs w:val="21"/>
              </w:rPr>
              <w:t>中国古代坊市制度的演变</w:t>
            </w:r>
          </w:p>
          <w:p w:rsidR="003F4F0E" w:rsidRDefault="00574705" w:rsidP="004B6489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2</w:t>
            </w:r>
            <w:r w:rsidR="004B6489">
              <w:rPr>
                <w:rFonts w:ascii="华文楷体" w:eastAsia="华文楷体" w:hAnsi="华文楷体" w:hint="eastAsia"/>
                <w:szCs w:val="21"/>
              </w:rPr>
              <w:t>．</w:t>
            </w:r>
            <w:r w:rsidR="00091E0D">
              <w:rPr>
                <w:rFonts w:ascii="华文楷体" w:eastAsia="华文楷体" w:hAnsi="华文楷体" w:hint="eastAsia"/>
                <w:szCs w:val="21"/>
              </w:rPr>
              <w:t>徽商与上海、苏州、武汉</w:t>
            </w:r>
            <w:r w:rsidR="00CC195C">
              <w:rPr>
                <w:rFonts w:ascii="华文楷体" w:eastAsia="华文楷体" w:hAnsi="华文楷体" w:hint="eastAsia"/>
                <w:szCs w:val="21"/>
              </w:rPr>
              <w:t>、芜湖</w:t>
            </w:r>
            <w:r w:rsidR="00F30CF6">
              <w:rPr>
                <w:rFonts w:ascii="华文楷体" w:eastAsia="华文楷体" w:hAnsi="华文楷体" w:hint="eastAsia"/>
                <w:szCs w:val="21"/>
              </w:rPr>
              <w:t>、扬州</w:t>
            </w:r>
            <w:r w:rsidR="00091E0D">
              <w:rPr>
                <w:rFonts w:ascii="华文楷体" w:eastAsia="华文楷体" w:hAnsi="华文楷体" w:hint="eastAsia"/>
                <w:szCs w:val="21"/>
              </w:rPr>
              <w:t>的城市发展</w:t>
            </w:r>
          </w:p>
          <w:p w:rsidR="00C14F6F" w:rsidRDefault="00574705" w:rsidP="007C72F6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3</w:t>
            </w:r>
            <w:r w:rsidR="00091E0D">
              <w:rPr>
                <w:rFonts w:ascii="华文楷体" w:eastAsia="华文楷体" w:hAnsi="华文楷体" w:hint="eastAsia"/>
                <w:szCs w:val="21"/>
              </w:rPr>
              <w:t>．</w:t>
            </w:r>
            <w:r w:rsidRPr="00574705">
              <w:rPr>
                <w:rFonts w:ascii="华文楷体" w:eastAsia="华文楷体" w:hAnsi="华文楷体" w:hint="eastAsia"/>
                <w:szCs w:val="21"/>
              </w:rPr>
              <w:t>中西方商业与城市发展关系比较分析</w:t>
            </w:r>
          </w:p>
          <w:p w:rsidR="00091E0D" w:rsidRPr="00091E0D" w:rsidRDefault="007C72F6" w:rsidP="007C72F6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（</w:t>
            </w:r>
            <w:r w:rsidR="0096353A" w:rsidRPr="006A2FFE">
              <w:rPr>
                <w:rFonts w:ascii="华文楷体" w:eastAsia="华文楷体" w:hAnsi="华文楷体" w:hint="eastAsia"/>
                <w:b/>
                <w:szCs w:val="21"/>
              </w:rPr>
              <w:t>细节运用在纪录片表达中的独特价值</w:t>
            </w: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）</w:t>
            </w:r>
          </w:p>
        </w:tc>
        <w:tc>
          <w:tcPr>
            <w:tcW w:w="1249" w:type="pct"/>
            <w:vAlign w:val="center"/>
          </w:tcPr>
          <w:p w:rsidR="003F4F0E" w:rsidRPr="00CD31B8" w:rsidRDefault="00FD1584" w:rsidP="00FD1584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 w:rsidRPr="00FD1584">
              <w:rPr>
                <w:rFonts w:ascii="华文楷体" w:eastAsia="华文楷体" w:hAnsi="华文楷体" w:hint="eastAsia"/>
                <w:szCs w:val="21"/>
              </w:rPr>
              <w:t>怎样认识商业文明和城市发展的关系</w:t>
            </w:r>
            <w:r w:rsidR="003F4F0E" w:rsidRPr="003003AC">
              <w:rPr>
                <w:rFonts w:ascii="华文楷体" w:eastAsia="华文楷体" w:hAnsi="华文楷体" w:hint="eastAsia"/>
                <w:szCs w:val="21"/>
              </w:rPr>
              <w:t>？</w:t>
            </w:r>
            <w:r w:rsidR="000202EF" w:rsidRPr="00CD31B8">
              <w:rPr>
                <w:rFonts w:ascii="华文楷体" w:eastAsia="华文楷体" w:hAnsi="华文楷体"/>
                <w:szCs w:val="21"/>
              </w:rPr>
              <w:t xml:space="preserve"> </w:t>
            </w:r>
          </w:p>
        </w:tc>
      </w:tr>
      <w:tr w:rsidR="000A2D37" w:rsidRPr="000A2D37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0A2D37" w:rsidRPr="003003AC" w:rsidRDefault="000A2D37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5</w:t>
            </w:r>
          </w:p>
        </w:tc>
        <w:tc>
          <w:tcPr>
            <w:tcW w:w="652" w:type="pct"/>
            <w:vAlign w:val="center"/>
          </w:tcPr>
          <w:p w:rsidR="000A2D37" w:rsidRPr="003003AC" w:rsidRDefault="000A2D37" w:rsidP="00604C7B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auto"/>
            <w:vAlign w:val="center"/>
          </w:tcPr>
          <w:p w:rsidR="000A2D37" w:rsidRPr="003003AC" w:rsidRDefault="000A2D37" w:rsidP="00F5562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第五章 徽商资本的流向</w:t>
            </w:r>
          </w:p>
          <w:p w:rsidR="000A2D37" w:rsidRDefault="000A2D37" w:rsidP="00F5562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lastRenderedPageBreak/>
              <w:t>1．徽商利润的封建化</w:t>
            </w:r>
          </w:p>
          <w:p w:rsidR="000A2D37" w:rsidRDefault="00397737" w:rsidP="00397737">
            <w:pPr>
              <w:pStyle w:val="a3"/>
              <w:numPr>
                <w:ilvl w:val="0"/>
                <w:numId w:val="38"/>
              </w:numPr>
              <w:spacing w:line="260" w:lineRule="exact"/>
              <w:ind w:firstLineChars="0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徽商企业制度</w:t>
            </w:r>
          </w:p>
          <w:p w:rsidR="005E7064" w:rsidRDefault="005E7064" w:rsidP="00397737">
            <w:pPr>
              <w:pStyle w:val="a3"/>
              <w:numPr>
                <w:ilvl w:val="0"/>
                <w:numId w:val="38"/>
              </w:numPr>
              <w:spacing w:line="260" w:lineRule="exact"/>
              <w:ind w:firstLineChars="0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徽商奢侈型</w:t>
            </w:r>
            <w:r w:rsidRPr="000A2D37">
              <w:rPr>
                <w:rFonts w:ascii="华文楷体" w:eastAsia="华文楷体" w:hAnsi="华文楷体" w:hint="eastAsia"/>
                <w:szCs w:val="21"/>
              </w:rPr>
              <w:t>心理分析</w:t>
            </w:r>
          </w:p>
          <w:p w:rsidR="002D24D5" w:rsidRDefault="005E7064" w:rsidP="00C14F6F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4</w:t>
            </w:r>
            <w:r w:rsidR="002D24D5">
              <w:rPr>
                <w:rFonts w:ascii="华文楷体" w:eastAsia="华文楷体" w:hAnsi="华文楷体" w:hint="eastAsia"/>
                <w:szCs w:val="21"/>
              </w:rPr>
              <w:t>.</w:t>
            </w:r>
            <w:r w:rsidR="002D24D5" w:rsidRPr="002D24D5">
              <w:rPr>
                <w:rFonts w:ascii="华文楷体" w:eastAsia="华文楷体" w:hAnsi="华文楷体" w:hint="eastAsia"/>
                <w:szCs w:val="21"/>
              </w:rPr>
              <w:t>“韦伯式问题”：新教伦理与资本主义精神</w:t>
            </w:r>
          </w:p>
          <w:p w:rsidR="009D2814" w:rsidRPr="00C14F6F" w:rsidRDefault="00CF5E55" w:rsidP="00C14F6F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（</w:t>
            </w:r>
            <w:r w:rsidR="00527163" w:rsidRPr="006A2FFE">
              <w:rPr>
                <w:rFonts w:ascii="华文楷体" w:eastAsia="华文楷体" w:hAnsi="华文楷体" w:hint="eastAsia"/>
                <w:b/>
                <w:szCs w:val="21"/>
              </w:rPr>
              <w:t>建筑美学在纪录片中的应用</w:t>
            </w:r>
            <w:r w:rsidRPr="006A2FFE">
              <w:rPr>
                <w:rFonts w:ascii="华文楷体" w:eastAsia="华文楷体" w:hAnsi="华文楷体" w:hint="eastAsia"/>
                <w:b/>
                <w:szCs w:val="21"/>
              </w:rPr>
              <w:t>）</w:t>
            </w:r>
          </w:p>
        </w:tc>
        <w:tc>
          <w:tcPr>
            <w:tcW w:w="1249" w:type="pct"/>
            <w:vAlign w:val="center"/>
          </w:tcPr>
          <w:p w:rsidR="002D24D5" w:rsidRPr="000A2D37" w:rsidRDefault="002D24D5" w:rsidP="002D24D5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 w:rsidRPr="002D24D5">
              <w:rPr>
                <w:rFonts w:ascii="华文楷体" w:eastAsia="华文楷体" w:hAnsi="华文楷体" w:hint="eastAsia"/>
                <w:szCs w:val="21"/>
              </w:rPr>
              <w:lastRenderedPageBreak/>
              <w:t>徽商的商业利润没</w:t>
            </w:r>
            <w:r w:rsidRPr="002D24D5">
              <w:rPr>
                <w:rFonts w:ascii="华文楷体" w:eastAsia="华文楷体" w:hAnsi="华文楷体" w:hint="eastAsia"/>
                <w:szCs w:val="21"/>
              </w:rPr>
              <w:lastRenderedPageBreak/>
              <w:t>有向金融资本和产业资本转移的内在原因?</w:t>
            </w:r>
          </w:p>
          <w:p w:rsidR="000A2D37" w:rsidRPr="002D24D5" w:rsidRDefault="000202EF" w:rsidP="002D24D5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 w:rsidRPr="002D24D5">
              <w:rPr>
                <w:rFonts w:ascii="华文楷体" w:eastAsia="华文楷体" w:hAnsi="华文楷体"/>
                <w:szCs w:val="21"/>
              </w:rPr>
              <w:t xml:space="preserve"> </w:t>
            </w:r>
          </w:p>
        </w:tc>
      </w:tr>
      <w:tr w:rsidR="000A2D37" w:rsidRPr="000A2D37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0A2D37" w:rsidRPr="003003AC" w:rsidRDefault="000A2D37" w:rsidP="00472DAF">
            <w:pPr>
              <w:spacing w:line="26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lastRenderedPageBreak/>
              <w:t>6</w:t>
            </w:r>
          </w:p>
        </w:tc>
        <w:tc>
          <w:tcPr>
            <w:tcW w:w="652" w:type="pct"/>
            <w:vAlign w:val="center"/>
          </w:tcPr>
          <w:p w:rsidR="000A2D37" w:rsidRPr="003003AC" w:rsidRDefault="000A2D37" w:rsidP="00604C7B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auto"/>
            <w:vAlign w:val="center"/>
          </w:tcPr>
          <w:p w:rsidR="000A2D37" w:rsidRPr="003003AC" w:rsidRDefault="000A2D37" w:rsidP="00AF160E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 xml:space="preserve">第六章 </w:t>
            </w:r>
            <w:r w:rsidR="007E76F0">
              <w:rPr>
                <w:rFonts w:ascii="华文楷体" w:eastAsia="华文楷体" w:hAnsi="华文楷体" w:hint="eastAsia"/>
                <w:szCs w:val="21"/>
              </w:rPr>
              <w:t>徽商是塑造</w:t>
            </w:r>
            <w:r>
              <w:rPr>
                <w:rFonts w:ascii="华文楷体" w:eastAsia="华文楷体" w:hAnsi="华文楷体" w:hint="eastAsia"/>
                <w:szCs w:val="21"/>
              </w:rPr>
              <w:t>徽文化的</w:t>
            </w:r>
            <w:r w:rsidR="007E76F0">
              <w:rPr>
                <w:rFonts w:ascii="华文楷体" w:eastAsia="华文楷体" w:hAnsi="华文楷体" w:hint="eastAsia"/>
                <w:szCs w:val="21"/>
              </w:rPr>
              <w:t>巨大推力</w:t>
            </w:r>
          </w:p>
          <w:p w:rsidR="000A2D37" w:rsidRDefault="000A2D37" w:rsidP="00AF160E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1．徽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>徽商与徽州教育、新安医学、新安画派、扬州八怪</w:t>
            </w:r>
          </w:p>
          <w:p w:rsidR="000A2D37" w:rsidRDefault="000A2D37" w:rsidP="00C71FC7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2．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>徽商与徽州建筑、园林、京剧</w:t>
            </w:r>
          </w:p>
          <w:p w:rsidR="00C14F6F" w:rsidRDefault="000A2D37" w:rsidP="00C51B30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3．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>徽商</w:t>
            </w:r>
            <w:proofErr w:type="gramStart"/>
            <w:r w:rsidR="00822253" w:rsidRPr="00822253">
              <w:rPr>
                <w:rFonts w:ascii="华文楷体" w:eastAsia="华文楷体" w:hAnsi="华文楷体" w:hint="eastAsia"/>
                <w:szCs w:val="21"/>
              </w:rPr>
              <w:t>之于徽文化</w:t>
            </w:r>
            <w:proofErr w:type="gramEnd"/>
            <w:r w:rsidR="00822253" w:rsidRPr="00822253">
              <w:rPr>
                <w:rFonts w:ascii="华文楷体" w:eastAsia="华文楷体" w:hAnsi="华文楷体" w:hint="eastAsia"/>
                <w:szCs w:val="21"/>
              </w:rPr>
              <w:t>与</w:t>
            </w:r>
            <w:proofErr w:type="gramStart"/>
            <w:r w:rsidR="00822253" w:rsidRPr="00822253">
              <w:rPr>
                <w:rFonts w:ascii="华文楷体" w:eastAsia="华文楷体" w:hAnsi="华文楷体" w:hint="eastAsia"/>
                <w:szCs w:val="21"/>
              </w:rPr>
              <w:t>美第奇家族</w:t>
            </w:r>
            <w:proofErr w:type="gramEnd"/>
            <w:r w:rsidR="00393345">
              <w:rPr>
                <w:rFonts w:ascii="华文楷体" w:eastAsia="华文楷体" w:hAnsi="华文楷体" w:hint="eastAsia"/>
                <w:szCs w:val="21"/>
              </w:rPr>
              <w:t>之于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>文艺复兴影响的比较分析</w:t>
            </w:r>
            <w:r w:rsidR="00451283" w:rsidRPr="00686D22">
              <w:rPr>
                <w:rFonts w:ascii="华文楷体" w:eastAsia="华文楷体" w:hAnsi="华文楷体"/>
                <w:szCs w:val="21"/>
              </w:rPr>
              <w:t xml:space="preserve"> </w:t>
            </w:r>
          </w:p>
          <w:p w:rsidR="000A2D37" w:rsidRPr="00686D22" w:rsidRDefault="00C51B30" w:rsidP="00C51B30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（</w:t>
            </w:r>
            <w:r w:rsidR="008D4763" w:rsidRPr="006A2FFE">
              <w:rPr>
                <w:rFonts w:ascii="华文楷体" w:eastAsia="华文楷体" w:hAnsi="华文楷体" w:hint="eastAsia"/>
                <w:b/>
                <w:szCs w:val="21"/>
              </w:rPr>
              <w:t>结构在记录片表达中的决定意义</w:t>
            </w:r>
            <w:r>
              <w:rPr>
                <w:rFonts w:ascii="华文楷体" w:eastAsia="华文楷体" w:hAnsi="华文楷体" w:hint="eastAsia"/>
                <w:szCs w:val="21"/>
              </w:rPr>
              <w:t>）</w:t>
            </w:r>
          </w:p>
        </w:tc>
        <w:tc>
          <w:tcPr>
            <w:tcW w:w="1249" w:type="pct"/>
            <w:vAlign w:val="center"/>
          </w:tcPr>
          <w:p w:rsidR="00822253" w:rsidRPr="00CD31B8" w:rsidRDefault="00822253" w:rsidP="00822253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</w:p>
          <w:p w:rsidR="000A2D37" w:rsidRPr="000A2D37" w:rsidRDefault="00695CA8" w:rsidP="000202EF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 w:rsidRPr="00695CA8">
              <w:rPr>
                <w:rFonts w:ascii="华文楷体" w:eastAsia="华文楷体" w:hAnsi="华文楷体" w:hint="eastAsia"/>
                <w:szCs w:val="21"/>
              </w:rPr>
              <w:t>商业发展对文化及社会发展的作用</w:t>
            </w:r>
          </w:p>
        </w:tc>
      </w:tr>
      <w:tr w:rsidR="000A2D37" w:rsidRPr="000A2D37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0A2D37" w:rsidRPr="003003AC" w:rsidRDefault="000A2D37" w:rsidP="00472DAF">
            <w:pPr>
              <w:spacing w:line="256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7</w:t>
            </w:r>
          </w:p>
        </w:tc>
        <w:tc>
          <w:tcPr>
            <w:tcW w:w="652" w:type="pct"/>
            <w:vAlign w:val="center"/>
          </w:tcPr>
          <w:p w:rsidR="000A2D37" w:rsidRPr="003003AC" w:rsidRDefault="000A2D37" w:rsidP="00604C7B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auto"/>
            <w:vAlign w:val="center"/>
          </w:tcPr>
          <w:p w:rsidR="00822253" w:rsidRPr="00822253" w:rsidRDefault="000A2D37" w:rsidP="00822253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 xml:space="preserve">第七章 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 xml:space="preserve">徽商的衰败与转型的可能性 </w:t>
            </w:r>
          </w:p>
          <w:p w:rsidR="000A2D37" w:rsidRDefault="000A2D37" w:rsidP="006446B3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1</w:t>
            </w:r>
            <w:r w:rsidR="00822253">
              <w:rPr>
                <w:rFonts w:ascii="华文楷体" w:eastAsia="华文楷体" w:hAnsi="华文楷体" w:hint="eastAsia"/>
                <w:szCs w:val="21"/>
              </w:rPr>
              <w:t>．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>徽商的衰败</w:t>
            </w:r>
          </w:p>
          <w:p w:rsidR="00822253" w:rsidRPr="00822253" w:rsidRDefault="000A2D37" w:rsidP="00822253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2．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 xml:space="preserve">宁波商帮转型的案例分析 </w:t>
            </w:r>
          </w:p>
          <w:p w:rsidR="000A2D37" w:rsidRDefault="00822253" w:rsidP="00831F1D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3.</w:t>
            </w:r>
            <w:r w:rsidRPr="00822253">
              <w:rPr>
                <w:rFonts w:ascii="华文行楷" w:eastAsia="华文行楷" w:cs="+mn-cs" w:hint="eastAsia"/>
                <w:color w:val="FFFFFF"/>
                <w:kern w:val="24"/>
                <w:sz w:val="40"/>
                <w:szCs w:val="40"/>
              </w:rPr>
              <w:t xml:space="preserve"> </w:t>
            </w:r>
            <w:r w:rsidRPr="00822253">
              <w:rPr>
                <w:rFonts w:ascii="华文楷体" w:eastAsia="华文楷体" w:hAnsi="华文楷体" w:hint="eastAsia"/>
                <w:szCs w:val="21"/>
              </w:rPr>
              <w:t>中国传统商帮转型的困境</w:t>
            </w:r>
          </w:p>
          <w:p w:rsidR="00822253" w:rsidRPr="00822253" w:rsidRDefault="00822253" w:rsidP="00393345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4.</w:t>
            </w:r>
            <w:r w:rsidRPr="00822253">
              <w:rPr>
                <w:rFonts w:ascii="华文行楷" w:eastAsia="华文行楷" w:cs="+mn-cs" w:hint="eastAsia"/>
                <w:color w:val="FFFFFF"/>
                <w:kern w:val="24"/>
                <w:sz w:val="40"/>
                <w:szCs w:val="40"/>
              </w:rPr>
              <w:t xml:space="preserve"> </w:t>
            </w:r>
            <w:r w:rsidRPr="00822253">
              <w:rPr>
                <w:rFonts w:ascii="华文楷体" w:eastAsia="华文楷体" w:hAnsi="华文楷体" w:hint="eastAsia"/>
                <w:szCs w:val="21"/>
              </w:rPr>
              <w:t>资本主义萌芽在中国产生</w:t>
            </w:r>
            <w:r w:rsidR="00393345">
              <w:rPr>
                <w:rFonts w:ascii="华文楷体" w:eastAsia="华文楷体" w:hAnsi="华文楷体" w:hint="eastAsia"/>
                <w:szCs w:val="21"/>
              </w:rPr>
              <w:t>的可能性分析</w:t>
            </w:r>
          </w:p>
        </w:tc>
        <w:tc>
          <w:tcPr>
            <w:tcW w:w="1249" w:type="pct"/>
            <w:vAlign w:val="center"/>
          </w:tcPr>
          <w:p w:rsidR="000A2D37" w:rsidRPr="000A2D37" w:rsidRDefault="00695CA8" w:rsidP="00695CA8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怎样看待中国传统商帮转型的困境？</w:t>
            </w:r>
          </w:p>
        </w:tc>
      </w:tr>
      <w:tr w:rsidR="000A2D37" w:rsidRPr="000A2D37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0A2D37" w:rsidRPr="003003AC" w:rsidRDefault="000A2D37" w:rsidP="00472DAF">
            <w:pPr>
              <w:spacing w:line="256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8</w:t>
            </w:r>
          </w:p>
        </w:tc>
        <w:tc>
          <w:tcPr>
            <w:tcW w:w="652" w:type="pct"/>
            <w:vAlign w:val="center"/>
          </w:tcPr>
          <w:p w:rsidR="000A2D37" w:rsidRPr="003003AC" w:rsidRDefault="000A2D37" w:rsidP="00604C7B">
            <w:pPr>
              <w:spacing w:line="256" w:lineRule="exact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auto"/>
            <w:vAlign w:val="center"/>
          </w:tcPr>
          <w:p w:rsidR="000A2D37" w:rsidRPr="00822253" w:rsidRDefault="00436588" w:rsidP="00802E26">
            <w:pPr>
              <w:spacing w:line="260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第八</w:t>
            </w:r>
            <w:r w:rsidR="000A2D37">
              <w:rPr>
                <w:rFonts w:ascii="华文楷体" w:eastAsia="华文楷体" w:hAnsi="华文楷体" w:hint="eastAsia"/>
                <w:szCs w:val="21"/>
              </w:rPr>
              <w:t>章</w:t>
            </w:r>
            <w:r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 xml:space="preserve">中西方家族企业与现代企业制度 </w:t>
            </w:r>
          </w:p>
          <w:p w:rsidR="00822253" w:rsidRDefault="000A2D37" w:rsidP="00752E46">
            <w:pPr>
              <w:spacing w:line="256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1．</w:t>
            </w:r>
            <w:r w:rsidR="00393345">
              <w:rPr>
                <w:rFonts w:ascii="华文楷体" w:eastAsia="华文楷体" w:hAnsi="华文楷体" w:hint="eastAsia"/>
                <w:szCs w:val="21"/>
              </w:rPr>
              <w:t>中国家族企业与现代企业制度</w:t>
            </w:r>
            <w:r w:rsidR="00704066">
              <w:rPr>
                <w:rFonts w:ascii="华文楷体" w:eastAsia="华文楷体" w:hAnsi="华文楷体" w:hint="eastAsia"/>
                <w:szCs w:val="21"/>
              </w:rPr>
              <w:t>的内在冲突</w:t>
            </w:r>
          </w:p>
          <w:p w:rsidR="00704066" w:rsidRDefault="00822253" w:rsidP="00752E46">
            <w:pPr>
              <w:spacing w:line="256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2.</w:t>
            </w:r>
            <w:r w:rsidR="00704066">
              <w:rPr>
                <w:rFonts w:ascii="华文楷体" w:eastAsia="华文楷体" w:hAnsi="华文楷体" w:hint="eastAsia"/>
                <w:szCs w:val="21"/>
              </w:rPr>
              <w:t xml:space="preserve"> 日本家族企业</w:t>
            </w:r>
          </w:p>
          <w:p w:rsidR="00822253" w:rsidRPr="00822253" w:rsidRDefault="00704066" w:rsidP="00752E46">
            <w:pPr>
              <w:spacing w:line="256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 xml:space="preserve">3. </w:t>
            </w:r>
            <w:r w:rsidR="00822253" w:rsidRPr="00822253">
              <w:rPr>
                <w:rFonts w:ascii="华文楷体" w:eastAsia="华文楷体" w:hAnsi="华文楷体" w:hint="eastAsia"/>
                <w:szCs w:val="21"/>
              </w:rPr>
              <w:t xml:space="preserve">欧美家族企业 </w:t>
            </w:r>
          </w:p>
          <w:p w:rsidR="007166BE" w:rsidRPr="003003AC" w:rsidRDefault="0038230F" w:rsidP="00752E46">
            <w:pPr>
              <w:spacing w:line="256" w:lineRule="exac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（</w:t>
            </w:r>
            <w:r w:rsidR="00AA3389" w:rsidRPr="006A2FFE">
              <w:rPr>
                <w:rFonts w:ascii="华文楷体" w:eastAsia="华文楷体" w:hAnsi="华文楷体" w:hint="eastAsia"/>
                <w:b/>
                <w:szCs w:val="21"/>
              </w:rPr>
              <w:t>纪录片中的诗意表达</w:t>
            </w:r>
            <w:r>
              <w:rPr>
                <w:rFonts w:ascii="华文楷体" w:eastAsia="华文楷体" w:hAnsi="华文楷体" w:hint="eastAsia"/>
                <w:szCs w:val="21"/>
              </w:rPr>
              <w:t>）</w:t>
            </w:r>
          </w:p>
        </w:tc>
        <w:tc>
          <w:tcPr>
            <w:tcW w:w="1249" w:type="pct"/>
            <w:vAlign w:val="center"/>
          </w:tcPr>
          <w:p w:rsidR="000A2D37" w:rsidRPr="000A2D37" w:rsidRDefault="00695CA8" w:rsidP="00695CA8">
            <w:pPr>
              <w:spacing w:line="260" w:lineRule="exact"/>
              <w:jc w:val="left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家族企业制度向现代企业制度转型的内在困境？</w:t>
            </w:r>
          </w:p>
        </w:tc>
      </w:tr>
      <w:tr w:rsidR="000A2D37" w:rsidRPr="00621C55" w:rsidTr="00436588">
        <w:trPr>
          <w:trHeight w:val="347"/>
          <w:jc w:val="center"/>
        </w:trPr>
        <w:tc>
          <w:tcPr>
            <w:tcW w:w="518" w:type="pct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652" w:type="pct"/>
            <w:vAlign w:val="center"/>
          </w:tcPr>
          <w:p w:rsidR="000A2D37" w:rsidRPr="003003AC" w:rsidRDefault="000A2D37" w:rsidP="00604C7B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auto"/>
            <w:vAlign w:val="center"/>
          </w:tcPr>
          <w:p w:rsidR="000A2D37" w:rsidRPr="00D62C2B" w:rsidRDefault="000A2D37" w:rsidP="00535403">
            <w:pPr>
              <w:ind w:left="360" w:firstLineChars="200" w:firstLine="420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期末复习答疑</w:t>
            </w:r>
          </w:p>
        </w:tc>
        <w:tc>
          <w:tcPr>
            <w:tcW w:w="1249" w:type="pct"/>
            <w:vAlign w:val="center"/>
          </w:tcPr>
          <w:p w:rsidR="000A2D37" w:rsidRPr="003003AC" w:rsidRDefault="000A2D37" w:rsidP="003F4F0E">
            <w:pPr>
              <w:rPr>
                <w:rFonts w:ascii="华文楷体" w:eastAsia="华文楷体" w:hAnsi="华文楷体"/>
                <w:szCs w:val="21"/>
              </w:rPr>
            </w:pPr>
          </w:p>
        </w:tc>
      </w:tr>
      <w:tr w:rsidR="000A2D37" w:rsidRPr="00621C55" w:rsidTr="00436588">
        <w:trPr>
          <w:trHeight w:val="347"/>
          <w:jc w:val="center"/>
        </w:trPr>
        <w:tc>
          <w:tcPr>
            <w:tcW w:w="518" w:type="pct"/>
            <w:shd w:val="clear" w:color="auto" w:fill="FFFFFF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652" w:type="pct"/>
            <w:shd w:val="clear" w:color="auto" w:fill="FFFFFF"/>
            <w:vAlign w:val="center"/>
          </w:tcPr>
          <w:p w:rsidR="000A2D37" w:rsidRPr="003003AC" w:rsidRDefault="000A2D37" w:rsidP="00D7677D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581" w:type="pct"/>
            <w:shd w:val="clear" w:color="auto" w:fill="FFFFFF"/>
            <w:vAlign w:val="center"/>
          </w:tcPr>
          <w:p w:rsidR="000A2D37" w:rsidRPr="003003AC" w:rsidRDefault="000A2D37" w:rsidP="006849C2">
            <w:pPr>
              <w:ind w:firstLineChars="350" w:firstLine="735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期末考试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0A2D37" w:rsidRPr="003003AC" w:rsidRDefault="000A2D37" w:rsidP="00D7677D">
            <w:pPr>
              <w:rPr>
                <w:rFonts w:ascii="华文楷体" w:eastAsia="华文楷体" w:hAnsi="华文楷体"/>
                <w:szCs w:val="21"/>
              </w:rPr>
            </w:pPr>
          </w:p>
        </w:tc>
      </w:tr>
      <w:tr w:rsidR="000A2D37" w:rsidRPr="00621C55" w:rsidTr="00393345">
        <w:trPr>
          <w:trHeight w:val="347"/>
          <w:jc w:val="center"/>
        </w:trPr>
        <w:tc>
          <w:tcPr>
            <w:tcW w:w="518" w:type="pct"/>
            <w:shd w:val="clear" w:color="auto" w:fill="FFFFFF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4482" w:type="pct"/>
            <w:gridSpan w:val="3"/>
            <w:shd w:val="clear" w:color="auto" w:fill="FFFFFF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 w:hint="eastAsia"/>
                <w:szCs w:val="21"/>
              </w:rPr>
              <w:t>考试周</w:t>
            </w:r>
          </w:p>
        </w:tc>
      </w:tr>
      <w:tr w:rsidR="000A2D37" w:rsidRPr="00621C55" w:rsidTr="00393345">
        <w:trPr>
          <w:trHeight w:val="347"/>
          <w:jc w:val="center"/>
        </w:trPr>
        <w:tc>
          <w:tcPr>
            <w:tcW w:w="518" w:type="pct"/>
            <w:shd w:val="clear" w:color="auto" w:fill="FFFFFF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4482" w:type="pct"/>
            <w:gridSpan w:val="3"/>
            <w:shd w:val="clear" w:color="auto" w:fill="FFFFFF"/>
            <w:vAlign w:val="center"/>
          </w:tcPr>
          <w:p w:rsidR="000A2D37" w:rsidRPr="003003AC" w:rsidRDefault="000A2D37" w:rsidP="00472DAF">
            <w:pPr>
              <w:jc w:val="center"/>
              <w:rPr>
                <w:rFonts w:ascii="华文楷体" w:eastAsia="华文楷体" w:hAnsi="华文楷体"/>
                <w:szCs w:val="21"/>
              </w:rPr>
            </w:pPr>
            <w:r w:rsidRPr="003003AC">
              <w:rPr>
                <w:rFonts w:ascii="华文楷体" w:eastAsia="华文楷体" w:hAnsi="华文楷体" w:hint="eastAsia"/>
                <w:szCs w:val="21"/>
              </w:rPr>
              <w:t>考试周</w:t>
            </w:r>
          </w:p>
        </w:tc>
      </w:tr>
    </w:tbl>
    <w:p w:rsidR="00472DAF" w:rsidRDefault="00472DAF" w:rsidP="00472DAF">
      <w:pPr>
        <w:rPr>
          <w:rFonts w:ascii="黑体" w:eastAsia="黑体" w:hAnsi="Arial"/>
          <w:sz w:val="24"/>
        </w:rPr>
      </w:pPr>
    </w:p>
    <w:p w:rsidR="00AF583D" w:rsidRDefault="00AF583D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</w:t>
      </w:r>
    </w:p>
    <w:p w:rsidR="00A977A3" w:rsidRPr="003F4F0E" w:rsidRDefault="007B6EB8" w:rsidP="00472DAF">
      <w:pPr>
        <w:rPr>
          <w:rFonts w:ascii="华文楷体" w:eastAsia="华文楷体" w:hAnsi="华文楷体"/>
          <w:sz w:val="24"/>
        </w:rPr>
      </w:pPr>
      <w:r w:rsidRPr="003F4F0E">
        <w:rPr>
          <w:rFonts w:ascii="华文楷体" w:eastAsia="华文楷体" w:hAnsi="华文楷体" w:hint="eastAsia"/>
          <w:sz w:val="24"/>
        </w:rPr>
        <w:t>有</w:t>
      </w:r>
      <w:r w:rsidR="00243965">
        <w:rPr>
          <w:rFonts w:ascii="华文楷体" w:eastAsia="华文楷体" w:hAnsi="华文楷体" w:hint="eastAsia"/>
          <w:sz w:val="24"/>
        </w:rPr>
        <w:t>中国传统文化</w:t>
      </w:r>
      <w:r w:rsidRPr="003F4F0E">
        <w:rPr>
          <w:rFonts w:ascii="华文楷体" w:eastAsia="华文楷体" w:hAnsi="华文楷体" w:hint="eastAsia"/>
          <w:sz w:val="24"/>
        </w:rPr>
        <w:t>的学习基础、</w:t>
      </w:r>
      <w:r w:rsidR="00A30C51" w:rsidRPr="003F4F0E">
        <w:rPr>
          <w:rFonts w:ascii="华文楷体" w:eastAsia="华文楷体" w:hAnsi="华文楷体" w:hint="eastAsia"/>
          <w:sz w:val="24"/>
        </w:rPr>
        <w:t>准时出席课程、积极参加各种课堂活动、完成作业</w:t>
      </w:r>
      <w:r w:rsidR="00D25FF4">
        <w:rPr>
          <w:rFonts w:ascii="华文楷体" w:eastAsia="华文楷体" w:hAnsi="华文楷体" w:hint="eastAsia"/>
          <w:sz w:val="24"/>
        </w:rPr>
        <w:t>。</w:t>
      </w:r>
    </w:p>
    <w:p w:rsidR="00AF583D" w:rsidRDefault="00D62C2B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</w:t>
      </w:r>
    </w:p>
    <w:p w:rsidR="003F4F0E" w:rsidRPr="003F4F0E" w:rsidRDefault="00535403" w:rsidP="00472DAF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课堂讲授</w:t>
      </w:r>
      <w:r w:rsidR="003F4F0E">
        <w:rPr>
          <w:rFonts w:ascii="华文楷体" w:eastAsia="华文楷体" w:hAnsi="华文楷体" w:hint="eastAsia"/>
          <w:sz w:val="24"/>
        </w:rPr>
        <w:t>、</w:t>
      </w:r>
      <w:r w:rsidR="000F1341">
        <w:rPr>
          <w:rFonts w:ascii="华文楷体" w:eastAsia="华文楷体" w:hAnsi="华文楷体" w:hint="eastAsia"/>
          <w:sz w:val="24"/>
        </w:rPr>
        <w:t>视频观看、课堂</w:t>
      </w:r>
      <w:r w:rsidR="003F4F0E">
        <w:rPr>
          <w:rFonts w:ascii="华文楷体" w:eastAsia="华文楷体" w:hAnsi="华文楷体" w:hint="eastAsia"/>
          <w:sz w:val="24"/>
        </w:rPr>
        <w:t>讨论、</w:t>
      </w:r>
      <w:r w:rsidR="00D07DD8">
        <w:rPr>
          <w:rFonts w:ascii="华文楷体" w:eastAsia="华文楷体" w:hAnsi="华文楷体" w:hint="eastAsia"/>
          <w:sz w:val="24"/>
        </w:rPr>
        <w:t>小组互动、</w:t>
      </w:r>
      <w:r w:rsidR="003F4F0E">
        <w:rPr>
          <w:rFonts w:ascii="华文楷体" w:eastAsia="华文楷体" w:hAnsi="华文楷体" w:hint="eastAsia"/>
          <w:sz w:val="24"/>
        </w:rPr>
        <w:t>文献阅读</w:t>
      </w:r>
      <w:r w:rsidR="00AC1921">
        <w:rPr>
          <w:rFonts w:ascii="华文楷体" w:eastAsia="华文楷体" w:hAnsi="华文楷体" w:hint="eastAsia"/>
          <w:sz w:val="24"/>
        </w:rPr>
        <w:t>、测试</w:t>
      </w:r>
      <w:r w:rsidR="003F4F0E">
        <w:rPr>
          <w:rFonts w:ascii="华文楷体" w:eastAsia="华文楷体" w:hAnsi="华文楷体" w:hint="eastAsia"/>
          <w:sz w:val="24"/>
        </w:rPr>
        <w:t>。</w:t>
      </w:r>
    </w:p>
    <w:p w:rsidR="00DC1F1E" w:rsidRPr="00BE3E5E" w:rsidRDefault="00AF583D" w:rsidP="00BE3E5E">
      <w:pPr>
        <w:pStyle w:val="a3"/>
        <w:numPr>
          <w:ilvl w:val="0"/>
          <w:numId w:val="41"/>
        </w:numPr>
        <w:ind w:firstLineChars="0"/>
        <w:rPr>
          <w:rFonts w:ascii="黑体" w:eastAsia="黑体" w:hAnsi="Arial"/>
          <w:sz w:val="24"/>
        </w:rPr>
      </w:pPr>
      <w:r w:rsidRPr="00BE3E5E">
        <w:rPr>
          <w:rFonts w:ascii="黑体" w:eastAsia="黑体" w:hAnsi="Arial" w:hint="eastAsia"/>
          <w:sz w:val="24"/>
        </w:rPr>
        <w:t>采用教材</w:t>
      </w:r>
    </w:p>
    <w:p w:rsidR="00765EA9" w:rsidRDefault="0011715B" w:rsidP="00BE3E5E">
      <w:pPr>
        <w:pStyle w:val="a3"/>
        <w:widowControl/>
        <w:autoSpaceDE w:val="0"/>
        <w:autoSpaceDN w:val="0"/>
        <w:spacing w:line="380" w:lineRule="exact"/>
        <w:ind w:left="120" w:firstLineChars="0" w:firstLine="0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参考资料</w:t>
      </w:r>
      <w:r w:rsidR="00DC1F1E" w:rsidRPr="00BE3E5E">
        <w:rPr>
          <w:rFonts w:hint="eastAsia"/>
          <w:sz w:val="24"/>
        </w:rPr>
        <w:t>：</w:t>
      </w:r>
    </w:p>
    <w:p w:rsidR="003334F2" w:rsidRDefault="003334F2" w:rsidP="003334F2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11715B">
        <w:rPr>
          <w:rFonts w:ascii="华文楷体" w:eastAsia="华文楷体" w:hAnsi="华文楷体" w:hint="eastAsia"/>
          <w:sz w:val="24"/>
        </w:rPr>
        <w:t>《徽商》，杨晓民总撰稿，人民文学出版社，2006,9</w:t>
      </w:r>
    </w:p>
    <w:p w:rsidR="004F1821" w:rsidRPr="004F1821" w:rsidRDefault="004F1821" w:rsidP="003334F2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11715B">
        <w:rPr>
          <w:rFonts w:ascii="华文楷体" w:eastAsia="华文楷体" w:hAnsi="华文楷体" w:hint="eastAsia"/>
          <w:sz w:val="24"/>
        </w:rPr>
        <w:t>七集电视纪录片《徽商》（210分钟）</w:t>
      </w:r>
      <w:r>
        <w:rPr>
          <w:rFonts w:ascii="华文楷体" w:eastAsia="华文楷体" w:hAnsi="华文楷体" w:hint="eastAsia"/>
          <w:sz w:val="24"/>
        </w:rPr>
        <w:t>，</w:t>
      </w:r>
      <w:r w:rsidRPr="0011715B">
        <w:rPr>
          <w:rFonts w:ascii="华文楷体" w:eastAsia="华文楷体" w:hAnsi="华文楷体" w:hint="eastAsia"/>
          <w:sz w:val="24"/>
        </w:rPr>
        <w:t>杨晓民总撰稿</w:t>
      </w:r>
      <w:r>
        <w:rPr>
          <w:rFonts w:ascii="华文楷体" w:eastAsia="华文楷体" w:hAnsi="华文楷体" w:hint="eastAsia"/>
          <w:sz w:val="24"/>
        </w:rPr>
        <w:t>，中国和平音像出版社，中央电视台播出</w:t>
      </w:r>
    </w:p>
    <w:p w:rsidR="00661212" w:rsidRPr="0011715B" w:rsidRDefault="0011715B" w:rsidP="0011715B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</w:t>
      </w:r>
      <w:r w:rsidR="00661212" w:rsidRPr="0011715B">
        <w:rPr>
          <w:rFonts w:ascii="华文楷体" w:eastAsia="华文楷体" w:hAnsi="华文楷体" w:hint="eastAsia"/>
          <w:sz w:val="24"/>
        </w:rPr>
        <w:t>徽商研究</w:t>
      </w:r>
      <w:r>
        <w:rPr>
          <w:rFonts w:ascii="华文楷体" w:eastAsia="华文楷体" w:hAnsi="华文楷体" w:hint="eastAsia"/>
          <w:sz w:val="24"/>
        </w:rPr>
        <w:t>》，</w:t>
      </w:r>
      <w:r w:rsidR="00F24B37">
        <w:rPr>
          <w:rFonts w:ascii="华文楷体" w:eastAsia="华文楷体" w:hAnsi="华文楷体" w:hint="eastAsia"/>
          <w:sz w:val="24"/>
        </w:rPr>
        <w:t>张海鹏，王廷元著，安徽人民出版社，1995,7</w:t>
      </w:r>
    </w:p>
    <w:p w:rsidR="00DC1F1E" w:rsidRDefault="00207072" w:rsidP="0011715B">
      <w:pPr>
        <w:widowControl/>
        <w:autoSpaceDE w:val="0"/>
        <w:autoSpaceDN w:val="0"/>
        <w:spacing w:line="380" w:lineRule="exact"/>
        <w:ind w:left="567"/>
        <w:textAlignment w:val="bottom"/>
        <w:rPr>
          <w:rFonts w:ascii="华文楷体" w:eastAsia="华文楷体" w:hAnsi="华文楷体"/>
          <w:sz w:val="24"/>
        </w:rPr>
      </w:pPr>
      <w:r w:rsidRPr="00B417A6">
        <w:rPr>
          <w:rFonts w:ascii="华文楷体" w:eastAsia="华文楷体" w:hAnsi="华文楷体" w:hint="eastAsia"/>
          <w:sz w:val="24"/>
        </w:rPr>
        <w:t>《“韦伯式问题”的徽商</w:t>
      </w:r>
      <w:r w:rsidRPr="00765EA9">
        <w:rPr>
          <w:rFonts w:ascii="华文楷体" w:eastAsia="华文楷体" w:hAnsi="华文楷体" w:hint="eastAsia"/>
          <w:sz w:val="24"/>
        </w:rPr>
        <w:t>经验研究》</w:t>
      </w:r>
      <w:r w:rsidR="00765EA9">
        <w:rPr>
          <w:rFonts w:ascii="华文楷体" w:eastAsia="华文楷体" w:hAnsi="华文楷体" w:hint="eastAsia"/>
          <w:sz w:val="24"/>
        </w:rPr>
        <w:t>，</w:t>
      </w:r>
      <w:r w:rsidR="00765EA9" w:rsidRPr="00765EA9">
        <w:rPr>
          <w:rFonts w:ascii="华文楷体" w:eastAsia="华文楷体" w:hAnsi="华文楷体" w:hint="eastAsia"/>
          <w:sz w:val="24"/>
        </w:rPr>
        <w:t>梁</w:t>
      </w:r>
      <w:proofErr w:type="gramStart"/>
      <w:r w:rsidR="00765EA9" w:rsidRPr="00765EA9">
        <w:rPr>
          <w:rFonts w:ascii="华文楷体" w:eastAsia="华文楷体" w:hAnsi="华文楷体" w:hint="eastAsia"/>
          <w:sz w:val="24"/>
        </w:rPr>
        <w:t>德阔</w:t>
      </w:r>
      <w:r w:rsidR="00765EA9">
        <w:rPr>
          <w:rFonts w:ascii="华文楷体" w:eastAsia="华文楷体" w:hAnsi="华文楷体" w:hint="eastAsia"/>
          <w:sz w:val="24"/>
        </w:rPr>
        <w:t>著</w:t>
      </w:r>
      <w:proofErr w:type="gramEnd"/>
      <w:r w:rsidR="00765EA9">
        <w:rPr>
          <w:rFonts w:ascii="华文楷体" w:eastAsia="华文楷体" w:hAnsi="华文楷体" w:hint="eastAsia"/>
          <w:sz w:val="24"/>
        </w:rPr>
        <w:t>，</w:t>
      </w:r>
      <w:r w:rsidR="005540DE">
        <w:rPr>
          <w:rFonts w:ascii="华文楷体" w:eastAsia="华文楷体" w:hAnsi="华文楷体" w:hint="eastAsia"/>
          <w:sz w:val="24"/>
        </w:rPr>
        <w:t>安徽师范大学出版社，</w:t>
      </w:r>
      <w:r w:rsidR="00765EA9" w:rsidRPr="00765EA9">
        <w:rPr>
          <w:rFonts w:ascii="华文楷体" w:eastAsia="华文楷体" w:hAnsi="华文楷体" w:hint="eastAsia"/>
          <w:sz w:val="24"/>
        </w:rPr>
        <w:t>2014</w:t>
      </w:r>
      <w:r w:rsidR="00765EA9">
        <w:rPr>
          <w:rFonts w:ascii="华文楷体" w:eastAsia="华文楷体" w:hAnsi="华文楷体" w:hint="eastAsia"/>
          <w:sz w:val="24"/>
        </w:rPr>
        <w:t>,9</w:t>
      </w:r>
      <w:r w:rsidR="008F28D9">
        <w:rPr>
          <w:rFonts w:ascii="华文楷体" w:eastAsia="华文楷体" w:hAnsi="华文楷体" w:hint="eastAsia"/>
          <w:sz w:val="24"/>
        </w:rPr>
        <w:t xml:space="preserve"> </w:t>
      </w:r>
    </w:p>
    <w:p w:rsidR="00A53752" w:rsidRDefault="00B417A6" w:rsidP="00770FEA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B417A6">
        <w:rPr>
          <w:rFonts w:ascii="华文楷体" w:eastAsia="华文楷体" w:hAnsi="华文楷体" w:hint="eastAsia"/>
          <w:sz w:val="24"/>
        </w:rPr>
        <w:t>《新教伦理与资本主义精神》，马克斯.韦伯著，</w:t>
      </w:r>
      <w:r w:rsidR="00D43B72">
        <w:rPr>
          <w:rFonts w:ascii="华文楷体" w:eastAsia="华文楷体" w:hAnsi="华文楷体" w:hint="eastAsia"/>
          <w:sz w:val="24"/>
        </w:rPr>
        <w:t>九州出版社，</w:t>
      </w:r>
      <w:r w:rsidRPr="00B417A6">
        <w:rPr>
          <w:rFonts w:ascii="华文楷体" w:eastAsia="华文楷体" w:hAnsi="华文楷体" w:hint="eastAsia"/>
          <w:sz w:val="24"/>
        </w:rPr>
        <w:t>2006,12</w:t>
      </w:r>
    </w:p>
    <w:p w:rsidR="00770FEA" w:rsidRDefault="00A53752" w:rsidP="00770FEA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《中国商业通史简编</w:t>
      </w:r>
      <w:r w:rsidR="00C736D8">
        <w:rPr>
          <w:rFonts w:ascii="华文楷体" w:eastAsia="华文楷体" w:hAnsi="华文楷体" w:hint="eastAsia"/>
          <w:sz w:val="24"/>
        </w:rPr>
        <w:t>》，吴慧著，</w:t>
      </w:r>
      <w:r w:rsidR="00D43B72">
        <w:rPr>
          <w:rFonts w:ascii="华文楷体" w:eastAsia="华文楷体" w:hAnsi="华文楷体" w:hint="eastAsia"/>
          <w:sz w:val="24"/>
        </w:rPr>
        <w:t>中国商业出版社，</w:t>
      </w:r>
      <w:r w:rsidR="00C736D8">
        <w:rPr>
          <w:rFonts w:ascii="华文楷体" w:eastAsia="华文楷体" w:hAnsi="华文楷体" w:hint="eastAsia"/>
          <w:sz w:val="24"/>
        </w:rPr>
        <w:t>2015,10</w:t>
      </w:r>
    </w:p>
    <w:p w:rsidR="00AD18F9" w:rsidRDefault="00770FEA" w:rsidP="00AD18F9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770FEA">
        <w:rPr>
          <w:rFonts w:ascii="华文楷体" w:eastAsia="华文楷体" w:hAnsi="华文楷体" w:hint="eastAsia"/>
          <w:sz w:val="24"/>
        </w:rPr>
        <w:t>《金钱与权力</w:t>
      </w:r>
      <w:r w:rsidRPr="00770FEA">
        <w:rPr>
          <w:rFonts w:ascii="华文楷体" w:eastAsia="华文楷体" w:hAnsi="华文楷体"/>
          <w:sz w:val="24"/>
        </w:rPr>
        <w:t>—</w:t>
      </w:r>
      <w:r>
        <w:rPr>
          <w:rFonts w:ascii="华文楷体" w:eastAsia="华文楷体" w:hAnsi="华文楷体" w:hint="eastAsia"/>
          <w:sz w:val="24"/>
        </w:rPr>
        <w:t>西方商业的历史》</w:t>
      </w:r>
      <w:r w:rsidR="00872846">
        <w:rPr>
          <w:rFonts w:ascii="华文楷体" w:eastAsia="华文楷体" w:hAnsi="华文楷体" w:hint="eastAsia"/>
          <w:sz w:val="24"/>
        </w:rPr>
        <w:t>，</w:t>
      </w:r>
      <w:r w:rsidRPr="00770FEA">
        <w:rPr>
          <w:rFonts w:ascii="华文楷体" w:eastAsia="华文楷体" w:hAnsi="华文楷体" w:hint="eastAsia"/>
          <w:sz w:val="24"/>
        </w:rPr>
        <w:t>霍华德.敏斯</w:t>
      </w:r>
      <w:r>
        <w:rPr>
          <w:rFonts w:ascii="华文楷体" w:eastAsia="华文楷体" w:hAnsi="华文楷体" w:hint="eastAsia"/>
          <w:sz w:val="24"/>
        </w:rPr>
        <w:t>著，</w:t>
      </w:r>
      <w:r w:rsidR="00D3321C">
        <w:rPr>
          <w:rFonts w:ascii="华文楷体" w:eastAsia="华文楷体" w:hAnsi="华文楷体" w:hint="eastAsia"/>
          <w:sz w:val="24"/>
        </w:rPr>
        <w:t>浙江大学出版社，</w:t>
      </w:r>
      <w:r w:rsidRPr="00770FEA">
        <w:rPr>
          <w:rFonts w:ascii="华文楷体" w:eastAsia="华文楷体" w:hAnsi="华文楷体" w:hint="eastAsia"/>
          <w:sz w:val="24"/>
        </w:rPr>
        <w:t>2015</w:t>
      </w:r>
      <w:r>
        <w:rPr>
          <w:rFonts w:ascii="华文楷体" w:eastAsia="华文楷体" w:hAnsi="华文楷体" w:hint="eastAsia"/>
          <w:sz w:val="24"/>
        </w:rPr>
        <w:t>,5</w:t>
      </w:r>
    </w:p>
    <w:p w:rsidR="00765EA9" w:rsidRPr="00AD18F9" w:rsidRDefault="00E70C26" w:rsidP="00765EA9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E70C26">
        <w:rPr>
          <w:rFonts w:ascii="华文楷体" w:eastAsia="华文楷体" w:hAnsi="华文楷体" w:hint="eastAsia"/>
          <w:sz w:val="24"/>
        </w:rPr>
        <w:t>《中华商业文化探源》</w:t>
      </w:r>
      <w:r w:rsidR="00872846">
        <w:rPr>
          <w:rFonts w:ascii="华文楷体" w:eastAsia="华文楷体" w:hAnsi="华文楷体" w:hint="eastAsia"/>
          <w:sz w:val="24"/>
        </w:rPr>
        <w:t>，</w:t>
      </w:r>
      <w:r w:rsidR="00872846" w:rsidRPr="00872846">
        <w:rPr>
          <w:rFonts w:ascii="华文楷体" w:eastAsia="华文楷体" w:hAnsi="华文楷体" w:hint="eastAsia"/>
          <w:sz w:val="24"/>
        </w:rPr>
        <w:t>房秀文，林峰著，</w:t>
      </w:r>
      <w:r w:rsidR="00AB6DEF">
        <w:rPr>
          <w:rFonts w:ascii="华文楷体" w:eastAsia="华文楷体" w:hAnsi="华文楷体" w:hint="eastAsia"/>
          <w:sz w:val="24"/>
        </w:rPr>
        <w:t>中国经济出版社，</w:t>
      </w:r>
      <w:r w:rsidR="00872846">
        <w:rPr>
          <w:rFonts w:ascii="华文楷体" w:eastAsia="华文楷体" w:hAnsi="华文楷体" w:hint="eastAsia"/>
          <w:sz w:val="24"/>
        </w:rPr>
        <w:t>2011,1</w:t>
      </w:r>
    </w:p>
    <w:p w:rsidR="00765EA9" w:rsidRPr="00872846" w:rsidRDefault="00872846" w:rsidP="00765EA9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872846">
        <w:rPr>
          <w:rFonts w:ascii="华文楷体" w:eastAsia="华文楷体" w:hAnsi="华文楷体" w:hint="eastAsia"/>
          <w:sz w:val="24"/>
        </w:rPr>
        <w:lastRenderedPageBreak/>
        <w:t>《变异的传统商业文化》</w:t>
      </w:r>
      <w:r>
        <w:rPr>
          <w:rFonts w:ascii="华文楷体" w:eastAsia="华文楷体" w:hAnsi="华文楷体" w:hint="eastAsia"/>
          <w:sz w:val="24"/>
        </w:rPr>
        <w:t>，</w:t>
      </w:r>
      <w:r w:rsidRPr="00872846">
        <w:rPr>
          <w:rFonts w:ascii="华文楷体" w:eastAsia="华文楷体" w:hAnsi="华文楷体" w:hint="eastAsia"/>
          <w:sz w:val="24"/>
        </w:rPr>
        <w:t>房秀文</w:t>
      </w:r>
      <w:r w:rsidR="00AB6DEF">
        <w:rPr>
          <w:rFonts w:ascii="华文楷体" w:eastAsia="华文楷体" w:hAnsi="华文楷体" w:hint="eastAsia"/>
          <w:sz w:val="24"/>
        </w:rPr>
        <w:t>，林峰</w:t>
      </w:r>
      <w:r w:rsidRPr="00872846">
        <w:rPr>
          <w:rFonts w:ascii="华文楷体" w:eastAsia="华文楷体" w:hAnsi="华文楷体" w:hint="eastAsia"/>
          <w:sz w:val="24"/>
        </w:rPr>
        <w:t>，</w:t>
      </w:r>
      <w:r w:rsidR="00086AAC">
        <w:rPr>
          <w:rFonts w:ascii="华文楷体" w:eastAsia="华文楷体" w:hAnsi="华文楷体" w:hint="eastAsia"/>
          <w:sz w:val="24"/>
        </w:rPr>
        <w:t>中国经济出版社，</w:t>
      </w:r>
      <w:r>
        <w:rPr>
          <w:rFonts w:ascii="华文楷体" w:eastAsia="华文楷体" w:hAnsi="华文楷体" w:hint="eastAsia"/>
          <w:sz w:val="24"/>
        </w:rPr>
        <w:t>2011,1</w:t>
      </w:r>
    </w:p>
    <w:p w:rsidR="00872846" w:rsidRPr="00AD18F9" w:rsidRDefault="00872846" w:rsidP="00872846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 w:rsidRPr="00872846">
        <w:rPr>
          <w:rFonts w:ascii="华文楷体" w:eastAsia="华文楷体" w:hAnsi="华文楷体" w:hint="eastAsia"/>
          <w:sz w:val="24"/>
        </w:rPr>
        <w:t>《中西商业文化大碰撞》</w:t>
      </w:r>
      <w:r>
        <w:rPr>
          <w:rFonts w:ascii="华文楷体" w:eastAsia="华文楷体" w:hAnsi="华文楷体" w:hint="eastAsia"/>
          <w:sz w:val="24"/>
        </w:rPr>
        <w:t>，</w:t>
      </w:r>
      <w:r w:rsidRPr="00872846">
        <w:rPr>
          <w:rFonts w:ascii="华文楷体" w:eastAsia="华文楷体" w:hAnsi="华文楷体" w:hint="eastAsia"/>
          <w:sz w:val="24"/>
        </w:rPr>
        <w:t>房秀文，林峰著，</w:t>
      </w:r>
      <w:r w:rsidR="00086AAC">
        <w:rPr>
          <w:rFonts w:ascii="华文楷体" w:eastAsia="华文楷体" w:hAnsi="华文楷体" w:hint="eastAsia"/>
          <w:sz w:val="24"/>
        </w:rPr>
        <w:t>中国经济出版社，</w:t>
      </w:r>
      <w:r>
        <w:rPr>
          <w:rFonts w:ascii="华文楷体" w:eastAsia="华文楷体" w:hAnsi="华文楷体" w:hint="eastAsia"/>
          <w:sz w:val="24"/>
        </w:rPr>
        <w:t>2011,1</w:t>
      </w:r>
    </w:p>
    <w:p w:rsidR="00845DE4" w:rsidRDefault="00CC316C" w:rsidP="00845DE4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《海商帝国——郑氏集团的官商关系及其起源》</w:t>
      </w:r>
      <w:r w:rsidR="00833CD3">
        <w:rPr>
          <w:rFonts w:ascii="华文楷体" w:eastAsia="华文楷体" w:hAnsi="华文楷体" w:hint="eastAsia"/>
          <w:sz w:val="24"/>
        </w:rPr>
        <w:t>，刘强著，</w:t>
      </w:r>
      <w:r w:rsidR="0018509B">
        <w:rPr>
          <w:rFonts w:ascii="华文楷体" w:eastAsia="华文楷体" w:hAnsi="华文楷体" w:hint="eastAsia"/>
          <w:sz w:val="24"/>
        </w:rPr>
        <w:t>浙江大学出版社，</w:t>
      </w:r>
      <w:r w:rsidR="00833CD3">
        <w:rPr>
          <w:rFonts w:ascii="华文楷体" w:eastAsia="华文楷体" w:hAnsi="华文楷体" w:hint="eastAsia"/>
          <w:sz w:val="24"/>
        </w:rPr>
        <w:t>2015,10</w:t>
      </w:r>
    </w:p>
    <w:p w:rsidR="00EE35FB" w:rsidRDefault="00EE35FB" w:rsidP="00845DE4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《变化中的资本主义——美国商业发展史》</w:t>
      </w:r>
      <w:r w:rsidR="0087221E">
        <w:rPr>
          <w:rFonts w:ascii="华文楷体" w:eastAsia="华文楷体" w:hAnsi="华文楷体" w:hint="eastAsia"/>
          <w:sz w:val="24"/>
        </w:rPr>
        <w:t>，（美）</w:t>
      </w:r>
      <w:r w:rsidR="009B3114">
        <w:rPr>
          <w:rFonts w:ascii="华文楷体" w:eastAsia="华文楷体" w:hAnsi="华文楷体" w:hint="eastAsia"/>
          <w:sz w:val="24"/>
        </w:rPr>
        <w:t>斯坦利</w:t>
      </w:r>
      <w:r w:rsidR="009B3114" w:rsidRPr="00770FEA">
        <w:rPr>
          <w:rFonts w:ascii="华文楷体" w:eastAsia="华文楷体" w:hAnsi="华文楷体" w:hint="eastAsia"/>
          <w:sz w:val="24"/>
        </w:rPr>
        <w:t>.</w:t>
      </w:r>
      <w:r w:rsidR="009B3114">
        <w:rPr>
          <w:rFonts w:ascii="华文楷体" w:eastAsia="华文楷体" w:hAnsi="华文楷体" w:hint="eastAsia"/>
          <w:sz w:val="24"/>
        </w:rPr>
        <w:t>布德尔著，中信出版社，2013,4</w:t>
      </w:r>
    </w:p>
    <w:p w:rsidR="00845DE4" w:rsidRPr="00845DE4" w:rsidRDefault="00845DE4" w:rsidP="00845DE4">
      <w:pPr>
        <w:widowControl/>
        <w:autoSpaceDE w:val="0"/>
        <w:autoSpaceDN w:val="0"/>
        <w:spacing w:line="380" w:lineRule="exact"/>
        <w:ind w:firstLineChars="300" w:firstLine="720"/>
        <w:textAlignment w:val="bottom"/>
        <w:rPr>
          <w:rFonts w:ascii="华文楷体" w:eastAsia="华文楷体" w:hAnsi="华文楷体"/>
          <w:sz w:val="24"/>
        </w:rPr>
      </w:pPr>
      <w:r w:rsidRPr="00845DE4">
        <w:rPr>
          <w:rFonts w:ascii="华文楷体" w:eastAsia="华文楷体" w:hAnsi="华文楷体" w:hint="eastAsia"/>
          <w:sz w:val="24"/>
        </w:rPr>
        <w:t>《</w:t>
      </w:r>
      <w:r w:rsidRPr="00845DE4">
        <w:rPr>
          <w:rFonts w:ascii="华文楷体" w:eastAsia="华文楷体" w:hAnsi="华文楷体"/>
          <w:sz w:val="24"/>
        </w:rPr>
        <w:t>日本文化与日本经济发展关系研究</w:t>
      </w:r>
      <w:r w:rsidRPr="00845DE4">
        <w:rPr>
          <w:rFonts w:ascii="华文楷体" w:eastAsia="华文楷体" w:hAnsi="华文楷体" w:hint="eastAsia"/>
          <w:sz w:val="24"/>
        </w:rPr>
        <w:t>》</w:t>
      </w:r>
      <w:r>
        <w:rPr>
          <w:rFonts w:ascii="华文楷体" w:eastAsia="华文楷体" w:hAnsi="华文楷体" w:hint="eastAsia"/>
          <w:sz w:val="24"/>
        </w:rPr>
        <w:t>，</w:t>
      </w:r>
      <w:hyperlink r:id="rId7" w:tgtFrame="_blank" w:history="1">
        <w:r w:rsidRPr="00845DE4">
          <w:rPr>
            <w:rFonts w:ascii="华文楷体" w:eastAsia="华文楷体" w:hAnsi="华文楷体"/>
            <w:sz w:val="24"/>
          </w:rPr>
          <w:t>唐向红</w:t>
        </w:r>
      </w:hyperlink>
      <w:r w:rsidRPr="00845DE4">
        <w:rPr>
          <w:rFonts w:ascii="华文楷体" w:eastAsia="华文楷体" w:hAnsi="华文楷体" w:hint="eastAsia"/>
          <w:sz w:val="24"/>
        </w:rPr>
        <w:t>著，</w:t>
      </w:r>
      <w:r w:rsidR="0018509B">
        <w:rPr>
          <w:rFonts w:ascii="华文楷体" w:eastAsia="华文楷体" w:hAnsi="华文楷体" w:hint="eastAsia"/>
          <w:sz w:val="24"/>
        </w:rPr>
        <w:t>东北财经大学出版社，</w:t>
      </w:r>
      <w:r w:rsidRPr="00845DE4">
        <w:rPr>
          <w:rFonts w:ascii="华文楷体" w:eastAsia="华文楷体" w:hAnsi="华文楷体" w:hint="eastAsia"/>
          <w:sz w:val="24"/>
        </w:rPr>
        <w:t>2012</w:t>
      </w:r>
      <w:r>
        <w:rPr>
          <w:rFonts w:ascii="华文楷体" w:eastAsia="华文楷体" w:hAnsi="华文楷体" w:hint="eastAsia"/>
          <w:sz w:val="24"/>
        </w:rPr>
        <w:t>,5</w:t>
      </w:r>
    </w:p>
    <w:p w:rsidR="00765EA9" w:rsidRDefault="00B87853" w:rsidP="00765EA9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《明清晋商及民风》，张正明著，</w:t>
      </w:r>
      <w:r w:rsidR="007857AA">
        <w:rPr>
          <w:rFonts w:ascii="华文楷体" w:eastAsia="华文楷体" w:hAnsi="华文楷体" w:hint="eastAsia"/>
          <w:sz w:val="24"/>
        </w:rPr>
        <w:t>人民出版社，</w:t>
      </w:r>
      <w:r>
        <w:rPr>
          <w:rFonts w:ascii="华文楷体" w:eastAsia="华文楷体" w:hAnsi="华文楷体" w:hint="eastAsia"/>
          <w:sz w:val="24"/>
        </w:rPr>
        <w:t>2004,2</w:t>
      </w:r>
    </w:p>
    <w:p w:rsidR="00A46C02" w:rsidRPr="00845DE4" w:rsidRDefault="00A46C02" w:rsidP="00765EA9"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《倭寇——海上历史》，（日）田中健夫著，社会科学文献出版社，2015,12</w:t>
      </w:r>
    </w:p>
    <w:p w:rsidR="00FA1261" w:rsidRPr="00E45A0A" w:rsidRDefault="00AF583D" w:rsidP="00E45A0A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="00E45A0A"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考核方式（需明确说明课程成绩各组合部分的百分比以及迟到、旷课、请假、迟交作业等相关政策和扣分原则</w:t>
      </w:r>
      <w:r w:rsidR="006F16C6">
        <w:rPr>
          <w:rFonts w:ascii="黑体" w:eastAsia="黑体" w:hAnsi="Arial" w:hint="eastAsia"/>
          <w:sz w:val="24"/>
        </w:rPr>
        <w:t>；考核方式考虑形成性评价与终结性评价相结合</w:t>
      </w:r>
      <w:r>
        <w:rPr>
          <w:rFonts w:ascii="黑体" w:eastAsia="黑体" w:hAnsi="Arial" w:hint="eastAsia"/>
          <w:sz w:val="24"/>
        </w:rPr>
        <w:t>）</w:t>
      </w:r>
    </w:p>
    <w:p w:rsidR="00FA1261" w:rsidRDefault="00FA1261" w:rsidP="003F4F0E">
      <w:pPr>
        <w:spacing w:line="320" w:lineRule="exact"/>
        <w:rPr>
          <w:rFonts w:ascii="华文楷体" w:eastAsia="华文楷体" w:hAnsi="华文楷体"/>
          <w:sz w:val="24"/>
        </w:rPr>
      </w:pPr>
      <w:r>
        <w:rPr>
          <w:rFonts w:hint="eastAsia"/>
          <w:sz w:val="24"/>
        </w:rPr>
        <w:t xml:space="preserve">   </w:t>
      </w:r>
      <w:r w:rsidR="00E45A0A" w:rsidRPr="00E45A0A">
        <w:rPr>
          <w:rFonts w:ascii="华文楷体" w:eastAsia="华文楷体" w:hAnsi="华文楷体" w:hint="eastAsia"/>
          <w:sz w:val="24"/>
        </w:rPr>
        <w:t>学生的成绩将包含以下部分：</w:t>
      </w:r>
    </w:p>
    <w:p w:rsidR="00E45A0A" w:rsidRDefault="007D3406" w:rsidP="00E45A0A">
      <w:pPr>
        <w:spacing w:line="320" w:lineRule="exact"/>
        <w:ind w:firstLineChars="150" w:firstLine="36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出勤和参与      10%</w:t>
      </w:r>
    </w:p>
    <w:p w:rsidR="007D3406" w:rsidRDefault="007D3406" w:rsidP="00E45A0A">
      <w:pPr>
        <w:spacing w:line="320" w:lineRule="exact"/>
        <w:ind w:firstLineChars="150" w:firstLine="36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作业            10%</w:t>
      </w:r>
    </w:p>
    <w:p w:rsidR="007D3406" w:rsidRDefault="000D117C" w:rsidP="00E45A0A">
      <w:pPr>
        <w:spacing w:line="320" w:lineRule="exact"/>
        <w:ind w:firstLineChars="150" w:firstLine="36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课题</w:t>
      </w:r>
      <w:r w:rsidR="007D3406">
        <w:rPr>
          <w:rFonts w:ascii="华文楷体" w:eastAsia="华文楷体" w:hAnsi="华文楷体" w:hint="eastAsia"/>
          <w:sz w:val="24"/>
        </w:rPr>
        <w:t>分析报告    10%</w:t>
      </w:r>
    </w:p>
    <w:p w:rsidR="007D3406" w:rsidRDefault="007D3406" w:rsidP="00E45A0A">
      <w:pPr>
        <w:spacing w:line="320" w:lineRule="exact"/>
        <w:ind w:firstLineChars="150" w:firstLine="36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期中考试        10%</w:t>
      </w:r>
    </w:p>
    <w:p w:rsidR="007D3406" w:rsidRPr="00E45A0A" w:rsidRDefault="007D3406" w:rsidP="00E45A0A">
      <w:pPr>
        <w:spacing w:line="320" w:lineRule="exact"/>
        <w:ind w:firstLineChars="150" w:firstLine="36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期末考试        60%</w:t>
      </w:r>
    </w:p>
    <w:p w:rsidR="00F71C5B" w:rsidRDefault="00D25FF4" w:rsidP="00D62C2B">
      <w:pPr>
        <w:spacing w:line="320" w:lineRule="exact"/>
        <w:ind w:left="284"/>
      </w:pPr>
      <w:r>
        <w:rPr>
          <w:rFonts w:hint="eastAsia"/>
        </w:rPr>
        <w:t xml:space="preserve"> </w:t>
      </w:r>
      <w:r>
        <w:rPr>
          <w:rFonts w:hint="eastAsia"/>
        </w:rPr>
        <w:t>总分</w:t>
      </w:r>
      <w:r w:rsidR="00535403">
        <w:rPr>
          <w:rFonts w:hint="eastAsia"/>
        </w:rPr>
        <w:t xml:space="preserve">             </w:t>
      </w:r>
      <w:r>
        <w:rPr>
          <w:rFonts w:hint="eastAsia"/>
        </w:rPr>
        <w:t>100</w:t>
      </w:r>
      <w:r>
        <w:rPr>
          <w:rFonts w:hint="eastAsia"/>
        </w:rPr>
        <w:t>分</w:t>
      </w:r>
    </w:p>
    <w:p w:rsidR="007238CA" w:rsidRPr="00AA4980" w:rsidRDefault="007238CA" w:rsidP="007238CA">
      <w:pPr>
        <w:rPr>
          <w:rFonts w:ascii="华文楷体" w:eastAsia="华文楷体" w:hAnsi="华文楷体"/>
          <w:szCs w:val="21"/>
        </w:rPr>
      </w:pPr>
      <w:r w:rsidRPr="00AA4980">
        <w:rPr>
          <w:rFonts w:ascii="华文楷体" w:eastAsia="华文楷体" w:hAnsi="华文楷体" w:hint="eastAsia"/>
          <w:b/>
          <w:bCs/>
          <w:szCs w:val="21"/>
        </w:rPr>
        <w:t>考勤成绩按每缺勤</w:t>
      </w:r>
      <w:r w:rsidRPr="00AA4980">
        <w:rPr>
          <w:rFonts w:ascii="华文楷体" w:eastAsia="华文楷体" w:hAnsi="华文楷体"/>
          <w:b/>
          <w:bCs/>
          <w:szCs w:val="21"/>
        </w:rPr>
        <w:t>1</w:t>
      </w:r>
      <w:r w:rsidRPr="00AA4980">
        <w:rPr>
          <w:rFonts w:ascii="华文楷体" w:eastAsia="华文楷体" w:hAnsi="华文楷体" w:hint="eastAsia"/>
          <w:b/>
          <w:bCs/>
          <w:szCs w:val="21"/>
        </w:rPr>
        <w:t>课时扣</w:t>
      </w:r>
      <w:r w:rsidRPr="00AA4980">
        <w:rPr>
          <w:rFonts w:ascii="华文楷体" w:eastAsia="华文楷体" w:hAnsi="华文楷体"/>
          <w:b/>
          <w:bCs/>
          <w:szCs w:val="21"/>
        </w:rPr>
        <w:t>1</w:t>
      </w:r>
      <w:r w:rsidRPr="00AA4980">
        <w:rPr>
          <w:rFonts w:ascii="华文楷体" w:eastAsia="华文楷体" w:hAnsi="华文楷体" w:hint="eastAsia"/>
          <w:b/>
          <w:bCs/>
          <w:szCs w:val="21"/>
        </w:rPr>
        <w:t>分计算。迟到或早退三次按缺勤</w:t>
      </w:r>
      <w:r w:rsidRPr="00AA4980">
        <w:rPr>
          <w:rFonts w:ascii="华文楷体" w:eastAsia="华文楷体" w:hAnsi="华文楷体"/>
          <w:b/>
          <w:bCs/>
          <w:szCs w:val="21"/>
        </w:rPr>
        <w:t>1</w:t>
      </w:r>
      <w:r w:rsidRPr="00AA4980">
        <w:rPr>
          <w:rFonts w:ascii="华文楷体" w:eastAsia="华文楷体" w:hAnsi="华文楷体" w:hint="eastAsia"/>
          <w:b/>
          <w:bCs/>
          <w:szCs w:val="21"/>
        </w:rPr>
        <w:t>课时计算</w:t>
      </w:r>
      <w:r>
        <w:rPr>
          <w:rFonts w:ascii="华文楷体" w:eastAsia="华文楷体" w:hAnsi="华文楷体" w:hint="eastAsia"/>
          <w:b/>
          <w:bCs/>
          <w:szCs w:val="21"/>
        </w:rPr>
        <w:t>，作业迟交一次扣1分</w:t>
      </w:r>
      <w:r w:rsidR="003C556F">
        <w:rPr>
          <w:rFonts w:ascii="华文楷体" w:eastAsia="华文楷体" w:hAnsi="华文楷体" w:hint="eastAsia"/>
          <w:b/>
          <w:bCs/>
          <w:szCs w:val="21"/>
        </w:rPr>
        <w:t>。</w:t>
      </w:r>
      <w:bookmarkStart w:id="0" w:name="_GoBack"/>
      <w:bookmarkEnd w:id="0"/>
    </w:p>
    <w:sectPr w:rsidR="007238CA" w:rsidRPr="00AA4980" w:rsidSect="008F6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6C3" w:rsidRDefault="00D106C3" w:rsidP="00ED7BFF">
      <w:r>
        <w:separator/>
      </w:r>
    </w:p>
  </w:endnote>
  <w:endnote w:type="continuationSeparator" w:id="0">
    <w:p w:rsidR="00D106C3" w:rsidRDefault="00D106C3" w:rsidP="00E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6C3" w:rsidRDefault="00D106C3" w:rsidP="00ED7BFF">
      <w:r>
        <w:separator/>
      </w:r>
    </w:p>
  </w:footnote>
  <w:footnote w:type="continuationSeparator" w:id="0">
    <w:p w:rsidR="00D106C3" w:rsidRDefault="00D106C3" w:rsidP="00ED7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4E2C"/>
    <w:multiLevelType w:val="hybridMultilevel"/>
    <w:tmpl w:val="439042FC"/>
    <w:lvl w:ilvl="0" w:tplc="87D0B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063A1CD3"/>
    <w:multiLevelType w:val="hybridMultilevel"/>
    <w:tmpl w:val="52A4E106"/>
    <w:lvl w:ilvl="0" w:tplc="73EE0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1A58DB"/>
    <w:multiLevelType w:val="hybridMultilevel"/>
    <w:tmpl w:val="E1029B06"/>
    <w:lvl w:ilvl="0" w:tplc="CF069842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9645F9F"/>
    <w:multiLevelType w:val="hybridMultilevel"/>
    <w:tmpl w:val="52E23A3C"/>
    <w:lvl w:ilvl="0" w:tplc="97B0C5BC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7" w:hanging="420"/>
      </w:pPr>
    </w:lvl>
    <w:lvl w:ilvl="2" w:tplc="0409001B" w:tentative="1">
      <w:start w:val="1"/>
      <w:numFmt w:val="lowerRoman"/>
      <w:lvlText w:val="%3."/>
      <w:lvlJc w:val="right"/>
      <w:pPr>
        <w:ind w:left="1937" w:hanging="420"/>
      </w:pPr>
    </w:lvl>
    <w:lvl w:ilvl="3" w:tplc="0409000F" w:tentative="1">
      <w:start w:val="1"/>
      <w:numFmt w:val="decimal"/>
      <w:lvlText w:val="%4."/>
      <w:lvlJc w:val="left"/>
      <w:pPr>
        <w:ind w:left="2357" w:hanging="420"/>
      </w:pPr>
    </w:lvl>
    <w:lvl w:ilvl="4" w:tplc="04090019" w:tentative="1">
      <w:start w:val="1"/>
      <w:numFmt w:val="lowerLetter"/>
      <w:lvlText w:val="%5)"/>
      <w:lvlJc w:val="left"/>
      <w:pPr>
        <w:ind w:left="2777" w:hanging="420"/>
      </w:pPr>
    </w:lvl>
    <w:lvl w:ilvl="5" w:tplc="0409001B" w:tentative="1">
      <w:start w:val="1"/>
      <w:numFmt w:val="lowerRoman"/>
      <w:lvlText w:val="%6."/>
      <w:lvlJc w:val="right"/>
      <w:pPr>
        <w:ind w:left="3197" w:hanging="420"/>
      </w:pPr>
    </w:lvl>
    <w:lvl w:ilvl="6" w:tplc="0409000F" w:tentative="1">
      <w:start w:val="1"/>
      <w:numFmt w:val="decimal"/>
      <w:lvlText w:val="%7."/>
      <w:lvlJc w:val="left"/>
      <w:pPr>
        <w:ind w:left="3617" w:hanging="420"/>
      </w:pPr>
    </w:lvl>
    <w:lvl w:ilvl="7" w:tplc="04090019" w:tentative="1">
      <w:start w:val="1"/>
      <w:numFmt w:val="lowerLetter"/>
      <w:lvlText w:val="%8)"/>
      <w:lvlJc w:val="left"/>
      <w:pPr>
        <w:ind w:left="4037" w:hanging="420"/>
      </w:pPr>
    </w:lvl>
    <w:lvl w:ilvl="8" w:tplc="0409001B" w:tentative="1">
      <w:start w:val="1"/>
      <w:numFmt w:val="lowerRoman"/>
      <w:lvlText w:val="%9."/>
      <w:lvlJc w:val="right"/>
      <w:pPr>
        <w:ind w:left="4457" w:hanging="420"/>
      </w:pPr>
    </w:lvl>
  </w:abstractNum>
  <w:abstractNum w:abstractNumId="4">
    <w:nsid w:val="13972F8A"/>
    <w:multiLevelType w:val="hybridMultilevel"/>
    <w:tmpl w:val="9A6CB03A"/>
    <w:lvl w:ilvl="0" w:tplc="03341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EF54C1"/>
    <w:multiLevelType w:val="hybridMultilevel"/>
    <w:tmpl w:val="67080E1E"/>
    <w:lvl w:ilvl="0" w:tplc="EE0C0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3D1973"/>
    <w:multiLevelType w:val="hybridMultilevel"/>
    <w:tmpl w:val="9FF88B4A"/>
    <w:lvl w:ilvl="0" w:tplc="EE060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EC4979"/>
    <w:multiLevelType w:val="hybridMultilevel"/>
    <w:tmpl w:val="5F3C1652"/>
    <w:lvl w:ilvl="0" w:tplc="61E297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0F75463"/>
    <w:multiLevelType w:val="hybridMultilevel"/>
    <w:tmpl w:val="0ED449C8"/>
    <w:lvl w:ilvl="0" w:tplc="C02E4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0C57B1"/>
    <w:multiLevelType w:val="hybridMultilevel"/>
    <w:tmpl w:val="6096EF8E"/>
    <w:lvl w:ilvl="0" w:tplc="176E4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D52AA6"/>
    <w:multiLevelType w:val="hybridMultilevel"/>
    <w:tmpl w:val="4D02BA36"/>
    <w:lvl w:ilvl="0" w:tplc="77044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CC1245"/>
    <w:multiLevelType w:val="hybridMultilevel"/>
    <w:tmpl w:val="2B76D6F6"/>
    <w:lvl w:ilvl="0" w:tplc="158AD4AE">
      <w:start w:val="1"/>
      <w:numFmt w:val="decimal"/>
      <w:lvlText w:val="%1."/>
      <w:lvlJc w:val="left"/>
      <w:pPr>
        <w:ind w:left="1140" w:hanging="420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2FBF5EB7"/>
    <w:multiLevelType w:val="hybridMultilevel"/>
    <w:tmpl w:val="9B881B6E"/>
    <w:lvl w:ilvl="0" w:tplc="564C1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D0301E"/>
    <w:multiLevelType w:val="hybridMultilevel"/>
    <w:tmpl w:val="73C0FE0A"/>
    <w:lvl w:ilvl="0" w:tplc="ECAE65D8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14">
    <w:nsid w:val="3A952F51"/>
    <w:multiLevelType w:val="hybridMultilevel"/>
    <w:tmpl w:val="3FDEB182"/>
    <w:lvl w:ilvl="0" w:tplc="94201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3E573E32"/>
    <w:multiLevelType w:val="hybridMultilevel"/>
    <w:tmpl w:val="7E308C0E"/>
    <w:lvl w:ilvl="0" w:tplc="BA44501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7">
    <w:nsid w:val="41995BC8"/>
    <w:multiLevelType w:val="hybridMultilevel"/>
    <w:tmpl w:val="B22A9ADC"/>
    <w:lvl w:ilvl="0" w:tplc="74381298">
      <w:start w:val="1"/>
      <w:numFmt w:val="decimal"/>
      <w:lvlText w:val="%1．"/>
      <w:lvlJc w:val="left"/>
      <w:pPr>
        <w:ind w:left="689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37D4343"/>
    <w:multiLevelType w:val="hybridMultilevel"/>
    <w:tmpl w:val="B7B40C1A"/>
    <w:lvl w:ilvl="0" w:tplc="8DE4E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4F7B98"/>
    <w:multiLevelType w:val="hybridMultilevel"/>
    <w:tmpl w:val="1FC05C16"/>
    <w:lvl w:ilvl="0" w:tplc="C926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6D05392"/>
    <w:multiLevelType w:val="hybridMultilevel"/>
    <w:tmpl w:val="0A4EC908"/>
    <w:lvl w:ilvl="0" w:tplc="4B382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CE2142"/>
    <w:multiLevelType w:val="hybridMultilevel"/>
    <w:tmpl w:val="32100E3E"/>
    <w:lvl w:ilvl="0" w:tplc="B2FE4B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D22481C"/>
    <w:multiLevelType w:val="hybridMultilevel"/>
    <w:tmpl w:val="6046C5F2"/>
    <w:lvl w:ilvl="0" w:tplc="EF009D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501155CC"/>
    <w:multiLevelType w:val="hybridMultilevel"/>
    <w:tmpl w:val="5A30761C"/>
    <w:lvl w:ilvl="0" w:tplc="ECAE65D8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0C67AA2"/>
    <w:multiLevelType w:val="hybridMultilevel"/>
    <w:tmpl w:val="2FECB854"/>
    <w:lvl w:ilvl="0" w:tplc="431A8B86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2236143"/>
    <w:multiLevelType w:val="hybridMultilevel"/>
    <w:tmpl w:val="8654E78C"/>
    <w:lvl w:ilvl="0" w:tplc="DE3E9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071ED9"/>
    <w:multiLevelType w:val="hybridMultilevel"/>
    <w:tmpl w:val="AD4EFB8A"/>
    <w:lvl w:ilvl="0" w:tplc="2ECA6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A42C73"/>
    <w:multiLevelType w:val="hybridMultilevel"/>
    <w:tmpl w:val="FDF420B4"/>
    <w:lvl w:ilvl="0" w:tplc="34540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B647BE"/>
    <w:multiLevelType w:val="hybridMultilevel"/>
    <w:tmpl w:val="E3024148"/>
    <w:lvl w:ilvl="0" w:tplc="5C2A1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392638"/>
    <w:multiLevelType w:val="hybridMultilevel"/>
    <w:tmpl w:val="B73CEB9C"/>
    <w:lvl w:ilvl="0" w:tplc="ECAE65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E616E97"/>
    <w:multiLevelType w:val="hybridMultilevel"/>
    <w:tmpl w:val="6BA88864"/>
    <w:lvl w:ilvl="0" w:tplc="996C58AE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245767"/>
    <w:multiLevelType w:val="hybridMultilevel"/>
    <w:tmpl w:val="1FD6C81C"/>
    <w:lvl w:ilvl="0" w:tplc="C70CD3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4">
    <w:nsid w:val="65D8597A"/>
    <w:multiLevelType w:val="hybridMultilevel"/>
    <w:tmpl w:val="45B222EE"/>
    <w:lvl w:ilvl="0" w:tplc="59269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CE67106"/>
    <w:multiLevelType w:val="hybridMultilevel"/>
    <w:tmpl w:val="AF0011CE"/>
    <w:lvl w:ilvl="0" w:tplc="D070084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34E3B93"/>
    <w:multiLevelType w:val="hybridMultilevel"/>
    <w:tmpl w:val="8AE868DA"/>
    <w:lvl w:ilvl="0" w:tplc="BCF48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7610AC0"/>
    <w:multiLevelType w:val="hybridMultilevel"/>
    <w:tmpl w:val="38349EC2"/>
    <w:lvl w:ilvl="0" w:tplc="01CE7AC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7" w:hanging="420"/>
      </w:pPr>
    </w:lvl>
    <w:lvl w:ilvl="2" w:tplc="0409001B" w:tentative="1">
      <w:start w:val="1"/>
      <w:numFmt w:val="lowerRoman"/>
      <w:lvlText w:val="%3."/>
      <w:lvlJc w:val="right"/>
      <w:pPr>
        <w:ind w:left="1577" w:hanging="420"/>
      </w:pPr>
    </w:lvl>
    <w:lvl w:ilvl="3" w:tplc="0409000F" w:tentative="1">
      <w:start w:val="1"/>
      <w:numFmt w:val="decimal"/>
      <w:lvlText w:val="%4."/>
      <w:lvlJc w:val="left"/>
      <w:pPr>
        <w:ind w:left="1997" w:hanging="420"/>
      </w:pPr>
    </w:lvl>
    <w:lvl w:ilvl="4" w:tplc="04090019" w:tentative="1">
      <w:start w:val="1"/>
      <w:numFmt w:val="lowerLetter"/>
      <w:lvlText w:val="%5)"/>
      <w:lvlJc w:val="left"/>
      <w:pPr>
        <w:ind w:left="2417" w:hanging="420"/>
      </w:pPr>
    </w:lvl>
    <w:lvl w:ilvl="5" w:tplc="0409001B" w:tentative="1">
      <w:start w:val="1"/>
      <w:numFmt w:val="lowerRoman"/>
      <w:lvlText w:val="%6."/>
      <w:lvlJc w:val="right"/>
      <w:pPr>
        <w:ind w:left="2837" w:hanging="420"/>
      </w:pPr>
    </w:lvl>
    <w:lvl w:ilvl="6" w:tplc="0409000F" w:tentative="1">
      <w:start w:val="1"/>
      <w:numFmt w:val="decimal"/>
      <w:lvlText w:val="%7."/>
      <w:lvlJc w:val="left"/>
      <w:pPr>
        <w:ind w:left="3257" w:hanging="420"/>
      </w:pPr>
    </w:lvl>
    <w:lvl w:ilvl="7" w:tplc="04090019" w:tentative="1">
      <w:start w:val="1"/>
      <w:numFmt w:val="lowerLetter"/>
      <w:lvlText w:val="%8)"/>
      <w:lvlJc w:val="left"/>
      <w:pPr>
        <w:ind w:left="3677" w:hanging="420"/>
      </w:pPr>
    </w:lvl>
    <w:lvl w:ilvl="8" w:tplc="0409001B" w:tentative="1">
      <w:start w:val="1"/>
      <w:numFmt w:val="lowerRoman"/>
      <w:lvlText w:val="%9."/>
      <w:lvlJc w:val="right"/>
      <w:pPr>
        <w:ind w:left="4097" w:hanging="420"/>
      </w:pPr>
    </w:lvl>
  </w:abstractNum>
  <w:abstractNum w:abstractNumId="38">
    <w:nsid w:val="79D12507"/>
    <w:multiLevelType w:val="hybridMultilevel"/>
    <w:tmpl w:val="B3266B06"/>
    <w:lvl w:ilvl="0" w:tplc="E79AB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D075C3A"/>
    <w:multiLevelType w:val="hybridMultilevel"/>
    <w:tmpl w:val="F6969610"/>
    <w:lvl w:ilvl="0" w:tplc="35962B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0E189C"/>
    <w:multiLevelType w:val="hybridMultilevel"/>
    <w:tmpl w:val="5F024E0A"/>
    <w:lvl w:ilvl="0" w:tplc="039231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1"/>
  </w:num>
  <w:num w:numId="3">
    <w:abstractNumId w:val="15"/>
  </w:num>
  <w:num w:numId="4">
    <w:abstractNumId w:val="13"/>
  </w:num>
  <w:num w:numId="5">
    <w:abstractNumId w:val="31"/>
  </w:num>
  <w:num w:numId="6">
    <w:abstractNumId w:val="26"/>
  </w:num>
  <w:num w:numId="7">
    <w:abstractNumId w:val="24"/>
  </w:num>
  <w:num w:numId="8">
    <w:abstractNumId w:val="8"/>
  </w:num>
  <w:num w:numId="9">
    <w:abstractNumId w:val="27"/>
  </w:num>
  <w:num w:numId="10">
    <w:abstractNumId w:val="16"/>
  </w:num>
  <w:num w:numId="11">
    <w:abstractNumId w:val="20"/>
  </w:num>
  <w:num w:numId="12">
    <w:abstractNumId w:val="2"/>
  </w:num>
  <w:num w:numId="13">
    <w:abstractNumId w:val="29"/>
  </w:num>
  <w:num w:numId="14">
    <w:abstractNumId w:val="7"/>
  </w:num>
  <w:num w:numId="15">
    <w:abstractNumId w:val="33"/>
  </w:num>
  <w:num w:numId="16">
    <w:abstractNumId w:val="12"/>
  </w:num>
  <w:num w:numId="17">
    <w:abstractNumId w:val="34"/>
  </w:num>
  <w:num w:numId="18">
    <w:abstractNumId w:val="0"/>
  </w:num>
  <w:num w:numId="19">
    <w:abstractNumId w:val="6"/>
  </w:num>
  <w:num w:numId="20">
    <w:abstractNumId w:val="36"/>
  </w:num>
  <w:num w:numId="21">
    <w:abstractNumId w:val="37"/>
  </w:num>
  <w:num w:numId="22">
    <w:abstractNumId w:val="4"/>
  </w:num>
  <w:num w:numId="23">
    <w:abstractNumId w:val="3"/>
  </w:num>
  <w:num w:numId="24">
    <w:abstractNumId w:val="10"/>
  </w:num>
  <w:num w:numId="25">
    <w:abstractNumId w:val="23"/>
  </w:num>
  <w:num w:numId="26">
    <w:abstractNumId w:val="5"/>
  </w:num>
  <w:num w:numId="27">
    <w:abstractNumId w:val="40"/>
  </w:num>
  <w:num w:numId="28">
    <w:abstractNumId w:val="9"/>
  </w:num>
  <w:num w:numId="29">
    <w:abstractNumId w:val="17"/>
  </w:num>
  <w:num w:numId="30">
    <w:abstractNumId w:val="19"/>
  </w:num>
  <w:num w:numId="31">
    <w:abstractNumId w:val="30"/>
  </w:num>
  <w:num w:numId="32">
    <w:abstractNumId w:val="28"/>
  </w:num>
  <w:num w:numId="33">
    <w:abstractNumId w:val="14"/>
  </w:num>
  <w:num w:numId="34">
    <w:abstractNumId w:val="18"/>
  </w:num>
  <w:num w:numId="35">
    <w:abstractNumId w:val="21"/>
  </w:num>
  <w:num w:numId="36">
    <w:abstractNumId w:val="1"/>
  </w:num>
  <w:num w:numId="37">
    <w:abstractNumId w:val="38"/>
  </w:num>
  <w:num w:numId="38">
    <w:abstractNumId w:val="25"/>
  </w:num>
  <w:num w:numId="39">
    <w:abstractNumId w:val="32"/>
  </w:num>
  <w:num w:numId="40">
    <w:abstractNumId w:val="39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261"/>
    <w:rsid w:val="000202EF"/>
    <w:rsid w:val="00027B81"/>
    <w:rsid w:val="000350C8"/>
    <w:rsid w:val="00047EC8"/>
    <w:rsid w:val="000554B2"/>
    <w:rsid w:val="000662BC"/>
    <w:rsid w:val="0007012B"/>
    <w:rsid w:val="000743AF"/>
    <w:rsid w:val="00086AAC"/>
    <w:rsid w:val="000904AA"/>
    <w:rsid w:val="00091E0D"/>
    <w:rsid w:val="0009255B"/>
    <w:rsid w:val="000A06DC"/>
    <w:rsid w:val="000A2D37"/>
    <w:rsid w:val="000B73A4"/>
    <w:rsid w:val="000C0A3D"/>
    <w:rsid w:val="000C2D34"/>
    <w:rsid w:val="000D117C"/>
    <w:rsid w:val="000D1C93"/>
    <w:rsid w:val="000D5906"/>
    <w:rsid w:val="000E6C44"/>
    <w:rsid w:val="000F1341"/>
    <w:rsid w:val="000F7F3A"/>
    <w:rsid w:val="00112BC0"/>
    <w:rsid w:val="0011715B"/>
    <w:rsid w:val="0012371C"/>
    <w:rsid w:val="001340C2"/>
    <w:rsid w:val="00141692"/>
    <w:rsid w:val="001506DD"/>
    <w:rsid w:val="00163877"/>
    <w:rsid w:val="0016391D"/>
    <w:rsid w:val="00183EF4"/>
    <w:rsid w:val="0018509B"/>
    <w:rsid w:val="00186B82"/>
    <w:rsid w:val="00192120"/>
    <w:rsid w:val="001A0B3D"/>
    <w:rsid w:val="001A3172"/>
    <w:rsid w:val="001A5472"/>
    <w:rsid w:val="001C1EC7"/>
    <w:rsid w:val="001D1CA3"/>
    <w:rsid w:val="001D3D39"/>
    <w:rsid w:val="001D4401"/>
    <w:rsid w:val="001F6323"/>
    <w:rsid w:val="00207072"/>
    <w:rsid w:val="00216159"/>
    <w:rsid w:val="00223C76"/>
    <w:rsid w:val="00224A98"/>
    <w:rsid w:val="002271DB"/>
    <w:rsid w:val="00243965"/>
    <w:rsid w:val="0027109A"/>
    <w:rsid w:val="002803F4"/>
    <w:rsid w:val="0029264E"/>
    <w:rsid w:val="002B3925"/>
    <w:rsid w:val="002C486A"/>
    <w:rsid w:val="002D24D5"/>
    <w:rsid w:val="002E22FD"/>
    <w:rsid w:val="003003AC"/>
    <w:rsid w:val="00302D29"/>
    <w:rsid w:val="003117BF"/>
    <w:rsid w:val="00314E49"/>
    <w:rsid w:val="003171BA"/>
    <w:rsid w:val="003254FF"/>
    <w:rsid w:val="003257F6"/>
    <w:rsid w:val="003334F2"/>
    <w:rsid w:val="00334FBC"/>
    <w:rsid w:val="00355273"/>
    <w:rsid w:val="00362E9A"/>
    <w:rsid w:val="00375FD8"/>
    <w:rsid w:val="0038230F"/>
    <w:rsid w:val="00393345"/>
    <w:rsid w:val="00397737"/>
    <w:rsid w:val="003C1A6A"/>
    <w:rsid w:val="003C1A73"/>
    <w:rsid w:val="003C556F"/>
    <w:rsid w:val="003D0A5A"/>
    <w:rsid w:val="003D5137"/>
    <w:rsid w:val="003E4B98"/>
    <w:rsid w:val="003F4F0E"/>
    <w:rsid w:val="004160C1"/>
    <w:rsid w:val="0041652C"/>
    <w:rsid w:val="00432488"/>
    <w:rsid w:val="00436588"/>
    <w:rsid w:val="0044479F"/>
    <w:rsid w:val="00451283"/>
    <w:rsid w:val="00472DAF"/>
    <w:rsid w:val="00477990"/>
    <w:rsid w:val="00492E0F"/>
    <w:rsid w:val="00496A20"/>
    <w:rsid w:val="004A1B60"/>
    <w:rsid w:val="004B4BC5"/>
    <w:rsid w:val="004B6489"/>
    <w:rsid w:val="004F1821"/>
    <w:rsid w:val="0050359C"/>
    <w:rsid w:val="00512B70"/>
    <w:rsid w:val="00513FE7"/>
    <w:rsid w:val="00527163"/>
    <w:rsid w:val="00531808"/>
    <w:rsid w:val="00535403"/>
    <w:rsid w:val="005479C8"/>
    <w:rsid w:val="005540DE"/>
    <w:rsid w:val="00564F9D"/>
    <w:rsid w:val="00573EA5"/>
    <w:rsid w:val="00574705"/>
    <w:rsid w:val="0057631A"/>
    <w:rsid w:val="00584C2B"/>
    <w:rsid w:val="005C460D"/>
    <w:rsid w:val="005D1ED4"/>
    <w:rsid w:val="005E13F8"/>
    <w:rsid w:val="005E7064"/>
    <w:rsid w:val="006052AC"/>
    <w:rsid w:val="006446B3"/>
    <w:rsid w:val="00661212"/>
    <w:rsid w:val="006849C2"/>
    <w:rsid w:val="00684AD7"/>
    <w:rsid w:val="00686D22"/>
    <w:rsid w:val="006909A9"/>
    <w:rsid w:val="00690E88"/>
    <w:rsid w:val="00695CA8"/>
    <w:rsid w:val="006A2FFE"/>
    <w:rsid w:val="006E17E4"/>
    <w:rsid w:val="006F16C6"/>
    <w:rsid w:val="006F663C"/>
    <w:rsid w:val="00700A11"/>
    <w:rsid w:val="0070255E"/>
    <w:rsid w:val="00704066"/>
    <w:rsid w:val="00712A5C"/>
    <w:rsid w:val="007166BE"/>
    <w:rsid w:val="00721784"/>
    <w:rsid w:val="007238CA"/>
    <w:rsid w:val="007526D8"/>
    <w:rsid w:val="00752E46"/>
    <w:rsid w:val="00765EA9"/>
    <w:rsid w:val="00770FEA"/>
    <w:rsid w:val="00776FFE"/>
    <w:rsid w:val="00780DFB"/>
    <w:rsid w:val="007857AA"/>
    <w:rsid w:val="00793345"/>
    <w:rsid w:val="007B4890"/>
    <w:rsid w:val="007B6349"/>
    <w:rsid w:val="007B6EB8"/>
    <w:rsid w:val="007C06C6"/>
    <w:rsid w:val="007C4E2D"/>
    <w:rsid w:val="007C72F6"/>
    <w:rsid w:val="007D3406"/>
    <w:rsid w:val="007E27E2"/>
    <w:rsid w:val="007E76F0"/>
    <w:rsid w:val="00802357"/>
    <w:rsid w:val="00802E26"/>
    <w:rsid w:val="00805482"/>
    <w:rsid w:val="00822253"/>
    <w:rsid w:val="00831F1D"/>
    <w:rsid w:val="00833CD3"/>
    <w:rsid w:val="00845DE4"/>
    <w:rsid w:val="00850F98"/>
    <w:rsid w:val="00856A3A"/>
    <w:rsid w:val="0087221E"/>
    <w:rsid w:val="00872846"/>
    <w:rsid w:val="00874F81"/>
    <w:rsid w:val="0087704C"/>
    <w:rsid w:val="0088412C"/>
    <w:rsid w:val="0089040C"/>
    <w:rsid w:val="00897025"/>
    <w:rsid w:val="008A181F"/>
    <w:rsid w:val="008A2E4C"/>
    <w:rsid w:val="008B1A36"/>
    <w:rsid w:val="008C46DE"/>
    <w:rsid w:val="008D4763"/>
    <w:rsid w:val="008E2EB8"/>
    <w:rsid w:val="008E7462"/>
    <w:rsid w:val="008F28D9"/>
    <w:rsid w:val="008F659E"/>
    <w:rsid w:val="009339C9"/>
    <w:rsid w:val="0094151D"/>
    <w:rsid w:val="00950ECE"/>
    <w:rsid w:val="009511AD"/>
    <w:rsid w:val="0096353A"/>
    <w:rsid w:val="009703C1"/>
    <w:rsid w:val="00976362"/>
    <w:rsid w:val="00985D75"/>
    <w:rsid w:val="00990E52"/>
    <w:rsid w:val="00992E7D"/>
    <w:rsid w:val="009A29B4"/>
    <w:rsid w:val="009B008C"/>
    <w:rsid w:val="009B3114"/>
    <w:rsid w:val="009D2814"/>
    <w:rsid w:val="009F574B"/>
    <w:rsid w:val="009F6819"/>
    <w:rsid w:val="00A015F6"/>
    <w:rsid w:val="00A02DC5"/>
    <w:rsid w:val="00A14036"/>
    <w:rsid w:val="00A14FA6"/>
    <w:rsid w:val="00A30C51"/>
    <w:rsid w:val="00A46C02"/>
    <w:rsid w:val="00A53752"/>
    <w:rsid w:val="00A55308"/>
    <w:rsid w:val="00A5786C"/>
    <w:rsid w:val="00A61E83"/>
    <w:rsid w:val="00A62901"/>
    <w:rsid w:val="00A96B8F"/>
    <w:rsid w:val="00A977A3"/>
    <w:rsid w:val="00AA041D"/>
    <w:rsid w:val="00AA3389"/>
    <w:rsid w:val="00AB3F4C"/>
    <w:rsid w:val="00AB623E"/>
    <w:rsid w:val="00AB6DEF"/>
    <w:rsid w:val="00AC0FD3"/>
    <w:rsid w:val="00AC1921"/>
    <w:rsid w:val="00AC4911"/>
    <w:rsid w:val="00AD18F9"/>
    <w:rsid w:val="00AD2E92"/>
    <w:rsid w:val="00AD590B"/>
    <w:rsid w:val="00AF160E"/>
    <w:rsid w:val="00AF5590"/>
    <w:rsid w:val="00AF583D"/>
    <w:rsid w:val="00B0295F"/>
    <w:rsid w:val="00B02E51"/>
    <w:rsid w:val="00B04AC0"/>
    <w:rsid w:val="00B17CD9"/>
    <w:rsid w:val="00B2679F"/>
    <w:rsid w:val="00B34BD6"/>
    <w:rsid w:val="00B417A6"/>
    <w:rsid w:val="00B62295"/>
    <w:rsid w:val="00B80542"/>
    <w:rsid w:val="00B87853"/>
    <w:rsid w:val="00B96E27"/>
    <w:rsid w:val="00BB06A2"/>
    <w:rsid w:val="00BB0776"/>
    <w:rsid w:val="00BC6DD6"/>
    <w:rsid w:val="00BD5CF5"/>
    <w:rsid w:val="00BE3E5E"/>
    <w:rsid w:val="00C122CE"/>
    <w:rsid w:val="00C14F6F"/>
    <w:rsid w:val="00C3002D"/>
    <w:rsid w:val="00C3098A"/>
    <w:rsid w:val="00C31F36"/>
    <w:rsid w:val="00C32792"/>
    <w:rsid w:val="00C4506D"/>
    <w:rsid w:val="00C46A7C"/>
    <w:rsid w:val="00C51B30"/>
    <w:rsid w:val="00C6093B"/>
    <w:rsid w:val="00C647FE"/>
    <w:rsid w:val="00C71FC7"/>
    <w:rsid w:val="00C736D8"/>
    <w:rsid w:val="00C97353"/>
    <w:rsid w:val="00CC195C"/>
    <w:rsid w:val="00CC316C"/>
    <w:rsid w:val="00CD31B8"/>
    <w:rsid w:val="00CE7D5B"/>
    <w:rsid w:val="00CF5E55"/>
    <w:rsid w:val="00D00B7F"/>
    <w:rsid w:val="00D07DD8"/>
    <w:rsid w:val="00D106C3"/>
    <w:rsid w:val="00D20EE1"/>
    <w:rsid w:val="00D25FF4"/>
    <w:rsid w:val="00D331E4"/>
    <w:rsid w:val="00D3321C"/>
    <w:rsid w:val="00D43B72"/>
    <w:rsid w:val="00D62C2B"/>
    <w:rsid w:val="00D67F38"/>
    <w:rsid w:val="00D7451B"/>
    <w:rsid w:val="00D7677D"/>
    <w:rsid w:val="00DA100C"/>
    <w:rsid w:val="00DB02BC"/>
    <w:rsid w:val="00DC1F1E"/>
    <w:rsid w:val="00DD19F5"/>
    <w:rsid w:val="00DD4A57"/>
    <w:rsid w:val="00DD6CF4"/>
    <w:rsid w:val="00DE0944"/>
    <w:rsid w:val="00DE1EA2"/>
    <w:rsid w:val="00DF3687"/>
    <w:rsid w:val="00DF4F25"/>
    <w:rsid w:val="00E027FC"/>
    <w:rsid w:val="00E20708"/>
    <w:rsid w:val="00E209BB"/>
    <w:rsid w:val="00E45A0A"/>
    <w:rsid w:val="00E70C26"/>
    <w:rsid w:val="00E72E91"/>
    <w:rsid w:val="00EA4CB4"/>
    <w:rsid w:val="00EB1CE7"/>
    <w:rsid w:val="00EB6B0D"/>
    <w:rsid w:val="00EC4625"/>
    <w:rsid w:val="00ED5193"/>
    <w:rsid w:val="00ED7BFF"/>
    <w:rsid w:val="00EE35FB"/>
    <w:rsid w:val="00EF0E93"/>
    <w:rsid w:val="00F03381"/>
    <w:rsid w:val="00F24B37"/>
    <w:rsid w:val="00F30CF6"/>
    <w:rsid w:val="00F50636"/>
    <w:rsid w:val="00F5562D"/>
    <w:rsid w:val="00F67002"/>
    <w:rsid w:val="00F71C5B"/>
    <w:rsid w:val="00F76E23"/>
    <w:rsid w:val="00FA1261"/>
    <w:rsid w:val="00FA4B62"/>
    <w:rsid w:val="00FA5C00"/>
    <w:rsid w:val="00FB19CA"/>
    <w:rsid w:val="00FB6210"/>
    <w:rsid w:val="00FC5F88"/>
    <w:rsid w:val="00FD1584"/>
    <w:rsid w:val="00FE4BAE"/>
    <w:rsid w:val="00FF1C0E"/>
    <w:rsid w:val="00FF1CA2"/>
    <w:rsid w:val="00FF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6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45D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686D2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E7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7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7BFF"/>
    <w:rPr>
      <w:rFonts w:eastAsia="宋体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7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7BFF"/>
    <w:rPr>
      <w:rFonts w:eastAsia="宋体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F7F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7F3A"/>
    <w:rPr>
      <w:rFonts w:eastAsia="宋体" w:cs="Times New Roman"/>
      <w:sz w:val="18"/>
      <w:szCs w:val="18"/>
    </w:rPr>
  </w:style>
  <w:style w:type="character" w:customStyle="1" w:styleId="nui-addr-name">
    <w:name w:val="nui-addr-name"/>
    <w:basedOn w:val="a0"/>
    <w:rsid w:val="00700A11"/>
  </w:style>
  <w:style w:type="character" w:customStyle="1" w:styleId="nui-addr-email">
    <w:name w:val="nui-addr-email"/>
    <w:basedOn w:val="a0"/>
    <w:rsid w:val="00700A11"/>
  </w:style>
  <w:style w:type="character" w:styleId="a7">
    <w:name w:val="Hyperlink"/>
    <w:basedOn w:val="a0"/>
    <w:uiPriority w:val="99"/>
    <w:semiHidden/>
    <w:unhideWhenUsed/>
    <w:rsid w:val="00700A1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686D22"/>
    <w:rPr>
      <w:rFonts w:ascii="宋体" w:hAnsi="宋体" w:cs="宋体"/>
      <w:b/>
      <w:bCs/>
      <w:sz w:val="27"/>
      <w:szCs w:val="27"/>
    </w:rPr>
  </w:style>
  <w:style w:type="character" w:styleId="a8">
    <w:name w:val="Emphasis"/>
    <w:basedOn w:val="a0"/>
    <w:uiPriority w:val="20"/>
    <w:qFormat/>
    <w:rsid w:val="00686D22"/>
    <w:rPr>
      <w:i/>
      <w:iCs/>
    </w:rPr>
  </w:style>
  <w:style w:type="character" w:customStyle="1" w:styleId="1Char">
    <w:name w:val="标题 1 Char"/>
    <w:basedOn w:val="a0"/>
    <w:link w:val="1"/>
    <w:uiPriority w:val="9"/>
    <w:rsid w:val="00845DE4"/>
    <w:rPr>
      <w:b/>
      <w:bCs/>
      <w:kern w:val="44"/>
      <w:sz w:val="44"/>
      <w:szCs w:val="44"/>
    </w:rPr>
  </w:style>
  <w:style w:type="paragraph" w:styleId="a9">
    <w:name w:val="Normal (Web)"/>
    <w:basedOn w:val="a"/>
    <w:uiPriority w:val="99"/>
    <w:semiHidden/>
    <w:unhideWhenUsed/>
    <w:rsid w:val="00FD158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ngdang.com/author/%CC%C6%CF%F2%BA%EC_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368</Words>
  <Characters>2099</Characters>
  <Application>Microsoft Office Word</Application>
  <DocSecurity>0</DocSecurity>
  <Lines>17</Lines>
  <Paragraphs>4</Paragraphs>
  <ScaleCrop>false</ScaleCrop>
  <Company>BFSU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北京外国语大学</dc:creator>
  <cp:lastModifiedBy>cy</cp:lastModifiedBy>
  <cp:revision>226</cp:revision>
  <cp:lastPrinted>2017-05-23T08:02:00Z</cp:lastPrinted>
  <dcterms:created xsi:type="dcterms:W3CDTF">2016-12-26T14:00:00Z</dcterms:created>
  <dcterms:modified xsi:type="dcterms:W3CDTF">2017-05-23T08:31:00Z</dcterms:modified>
</cp:coreProperties>
</file>